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5E" w:rsidRPr="00712157" w:rsidRDefault="003646E0" w:rsidP="00B50D47">
      <w:pPr>
        <w:pStyle w:val="Overskrift1"/>
        <w:jc w:val="center"/>
        <w:rPr>
          <w:sz w:val="32"/>
          <w:szCs w:val="32"/>
        </w:rPr>
      </w:pPr>
      <w:bookmarkStart w:id="0" w:name="_GoBack"/>
      <w:bookmarkEnd w:id="0"/>
      <w:r w:rsidRPr="00712157">
        <w:rPr>
          <w:rFonts w:asciiTheme="minorHAnsi" w:hAnsiTheme="minorHAnsi"/>
        </w:rPr>
        <w:t>ACTION PLAN</w:t>
      </w:r>
      <w:r w:rsidR="00BE66CF" w:rsidRPr="00712157">
        <w:rPr>
          <w:rFonts w:asciiTheme="minorHAnsi" w:hAnsiTheme="minorHAnsi"/>
        </w:rPr>
        <w:t xml:space="preserve"> </w:t>
      </w:r>
      <w:r w:rsidR="004F7144">
        <w:rPr>
          <w:rFonts w:asciiTheme="minorHAnsi" w:hAnsiTheme="minorHAnsi"/>
        </w:rPr>
        <w:t xml:space="preserve">and RESOURCE REQUEST </w:t>
      </w:r>
      <w:r w:rsidR="00501B1F">
        <w:rPr>
          <w:rFonts w:asciiTheme="minorHAnsi" w:hAnsiTheme="minorHAnsi"/>
        </w:rPr>
        <w:t xml:space="preserve">FORM </w:t>
      </w:r>
      <w:r w:rsidR="00BE66CF" w:rsidRPr="00712157">
        <w:rPr>
          <w:rFonts w:asciiTheme="minorHAnsi" w:hAnsiTheme="minorHAnsi"/>
        </w:rPr>
        <w:t>for Professional Units</w:t>
      </w:r>
      <w:r w:rsidR="007307E2">
        <w:rPr>
          <w:rFonts w:asciiTheme="minorHAnsi" w:hAnsiTheme="minorHAnsi"/>
        </w:rPr>
        <w:t xml:space="preserve"> </w:t>
      </w:r>
      <w:r w:rsidR="00CA0B64">
        <w:rPr>
          <w:rFonts w:asciiTheme="minorHAnsi" w:hAnsiTheme="minorHAnsi"/>
        </w:rPr>
        <w:t>201</w:t>
      </w:r>
      <w:r w:rsidR="00732245">
        <w:rPr>
          <w:rFonts w:asciiTheme="minorHAnsi" w:hAnsiTheme="minorHAnsi"/>
        </w:rPr>
        <w:t xml:space="preserve">7 </w:t>
      </w:r>
      <w:r w:rsidR="00D65483">
        <w:rPr>
          <w:rFonts w:asciiTheme="minorHAnsi" w:hAnsiTheme="minorHAnsi"/>
        </w:rPr>
        <w:t>–</w:t>
      </w:r>
      <w:r w:rsidR="00732245">
        <w:rPr>
          <w:rFonts w:asciiTheme="minorHAnsi" w:hAnsiTheme="minorHAnsi"/>
        </w:rPr>
        <w:t xml:space="preserve"> 2018</w:t>
      </w:r>
      <w:r w:rsidR="00D65483">
        <w:rPr>
          <w:rFonts w:asciiTheme="minorHAnsi" w:hAnsiTheme="minorHAnsi"/>
        </w:rPr>
        <w:br/>
        <w:t>Written by Søren Mortenseon (Chair until des. 2017)</w:t>
      </w:r>
      <w:r w:rsidR="00D65483">
        <w:rPr>
          <w:rFonts w:asciiTheme="minorHAnsi" w:hAnsiTheme="minorHAnsi"/>
        </w:rPr>
        <w:br/>
        <w:t>Uppdated written by Jorun Systad (Chair from feb. 2018)</w:t>
      </w:r>
    </w:p>
    <w:p w:rsidR="00903FDB" w:rsidRDefault="00915CE8" w:rsidP="00823EFF">
      <w:pPr>
        <w:pStyle w:val="Overskrift1"/>
      </w:pPr>
      <w:r>
        <w:t>Action plan 2017 – 2018</w:t>
      </w:r>
      <w:r w:rsidR="00823EFF">
        <w:t xml:space="preserve"> </w:t>
      </w:r>
      <w:r w:rsidR="00712157" w:rsidRPr="00903FDB">
        <w:t>Name of Professional Unit:</w:t>
      </w:r>
      <w:r w:rsidR="00CA07D0">
        <w:rPr>
          <w:b w:val="0"/>
        </w:rPr>
        <w:t xml:space="preserve"> Children &amp; Young Adults.</w:t>
      </w:r>
    </w:p>
    <w:tbl>
      <w:tblPr>
        <w:tblStyle w:val="Lysliste-uthevingsfarge1"/>
        <w:tblW w:w="0" w:type="auto"/>
        <w:tblLook w:val="04A0" w:firstRow="1" w:lastRow="0" w:firstColumn="1" w:lastColumn="0" w:noHBand="0" w:noVBand="1"/>
      </w:tblPr>
      <w:tblGrid>
        <w:gridCol w:w="1635"/>
        <w:gridCol w:w="1337"/>
        <w:gridCol w:w="1016"/>
        <w:gridCol w:w="1537"/>
        <w:gridCol w:w="4058"/>
        <w:gridCol w:w="1639"/>
        <w:gridCol w:w="1044"/>
        <w:gridCol w:w="1672"/>
      </w:tblGrid>
      <w:tr w:rsidR="009C576C" w:rsidTr="008D3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903FDB" w:rsidRDefault="00903FDB" w:rsidP="00903FDB">
            <w:pPr>
              <w:pStyle w:val="Ingenmellomrom"/>
              <w:rPr>
                <w:b w:val="0"/>
              </w:rPr>
            </w:pPr>
            <w:r>
              <w:t>Objective</w:t>
            </w:r>
            <w:r w:rsidR="00BC0D1A">
              <w:t>s</w:t>
            </w:r>
          </w:p>
          <w:p w:rsidR="00903FDB" w:rsidRPr="00903FDB" w:rsidRDefault="00903FDB" w:rsidP="00903FDB">
            <w:pPr>
              <w:pStyle w:val="Ingenmellomrom"/>
              <w:rPr>
                <w:i/>
              </w:rPr>
            </w:pPr>
            <w:r>
              <w:rPr>
                <w:i/>
              </w:rPr>
              <w:t>What do you want to achieve?</w:t>
            </w:r>
            <w:r w:rsidR="00BC0D1A">
              <w:rPr>
                <w:i/>
              </w:rPr>
              <w:t xml:space="preserve">  Use your list above</w:t>
            </w:r>
          </w:p>
        </w:tc>
        <w:tc>
          <w:tcPr>
            <w:tcW w:w="1765" w:type="dxa"/>
          </w:tcPr>
          <w:p w:rsidR="00903FDB" w:rsidRDefault="00903FDB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Project or activity</w:t>
            </w:r>
          </w:p>
          <w:p w:rsidR="00903FDB" w:rsidRPr="00903FDB" w:rsidRDefault="00903FDB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project or activity are you going to do?</w:t>
            </w:r>
          </w:p>
        </w:tc>
        <w:tc>
          <w:tcPr>
            <w:tcW w:w="1855" w:type="dxa"/>
          </w:tcPr>
          <w:p w:rsidR="00903FDB" w:rsidRDefault="00903FDB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Main tasks</w:t>
            </w:r>
          </w:p>
          <w:p w:rsidR="00903FDB" w:rsidRPr="00BC0D1A" w:rsidRDefault="00BC0D1A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are the specific things you need to do?</w:t>
            </w:r>
          </w:p>
        </w:tc>
        <w:tc>
          <w:tcPr>
            <w:tcW w:w="2268" w:type="dxa"/>
          </w:tcPr>
          <w:p w:rsidR="00903FDB" w:rsidRDefault="00903FDB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Responsibilities and timeline</w:t>
            </w:r>
          </w:p>
          <w:p w:rsidR="00BC0D1A" w:rsidRPr="00BC0D1A" w:rsidRDefault="00BC0D1A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Who will do them and by when?</w:t>
            </w:r>
          </w:p>
        </w:tc>
        <w:tc>
          <w:tcPr>
            <w:tcW w:w="1498" w:type="dxa"/>
          </w:tcPr>
          <w:p w:rsidR="00903FDB" w:rsidRDefault="00903FDB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Resources</w:t>
            </w:r>
          </w:p>
          <w:p w:rsidR="00BC0D1A" w:rsidRPr="00BC0D1A" w:rsidRDefault="00BC0D1A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Do you need specific skills, money or technology?</w:t>
            </w:r>
          </w:p>
        </w:tc>
        <w:tc>
          <w:tcPr>
            <w:tcW w:w="1894" w:type="dxa"/>
          </w:tcPr>
          <w:p w:rsidR="00903FDB" w:rsidRDefault="00903FDB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Communications</w:t>
            </w:r>
          </w:p>
          <w:p w:rsidR="00BC0D1A" w:rsidRPr="00BC0D1A" w:rsidRDefault="00BC0D1A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How will you communicate your achievements?  To whom? By when?</w:t>
            </w:r>
          </w:p>
        </w:tc>
        <w:tc>
          <w:tcPr>
            <w:tcW w:w="1616" w:type="dxa"/>
          </w:tcPr>
          <w:p w:rsidR="00903FDB" w:rsidRDefault="00903FDB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Measures of success</w:t>
            </w:r>
          </w:p>
          <w:p w:rsidR="00BC0D1A" w:rsidRPr="00BC0D1A" w:rsidRDefault="00BC0D1A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How will you show the impact of your work?</w:t>
            </w:r>
          </w:p>
        </w:tc>
        <w:tc>
          <w:tcPr>
            <w:tcW w:w="1403" w:type="dxa"/>
          </w:tcPr>
          <w:p w:rsidR="00903FDB" w:rsidRDefault="00903FDB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Progress</w:t>
            </w:r>
          </w:p>
          <w:p w:rsidR="00BC0D1A" w:rsidRPr="00BC0D1A" w:rsidRDefault="00BC0D1A" w:rsidP="00903FDB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Report here</w:t>
            </w:r>
            <w:r w:rsidR="00806497">
              <w:rPr>
                <w:i/>
              </w:rPr>
              <w:t xml:space="preserve"> briefly</w:t>
            </w:r>
            <w:r>
              <w:rPr>
                <w:i/>
              </w:rPr>
              <w:t xml:space="preserve"> the progress of your work, at least every month</w:t>
            </w:r>
          </w:p>
        </w:tc>
      </w:tr>
      <w:tr w:rsidR="009C576C" w:rsidTr="008D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903FDB" w:rsidRPr="00BC0D1A" w:rsidRDefault="00870B70" w:rsidP="00870B70">
            <w:pPr>
              <w:pStyle w:val="Ingenmellomrom"/>
              <w:numPr>
                <w:ilvl w:val="0"/>
                <w:numId w:val="13"/>
              </w:numPr>
            </w:pPr>
            <w:r>
              <w:t>World through Picture books.</w:t>
            </w:r>
          </w:p>
        </w:tc>
        <w:tc>
          <w:tcPr>
            <w:tcW w:w="1765" w:type="dxa"/>
          </w:tcPr>
          <w:p w:rsidR="00A12235" w:rsidRDefault="004468DF" w:rsidP="00A1223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metal trunk needed</w:t>
            </w:r>
            <w:r w:rsidR="00A12235">
              <w:br/>
            </w:r>
            <w:r w:rsidRPr="00692A00">
              <w:rPr>
                <w:rFonts w:ascii="CorporateSBQ" w:hAnsi="CorporateSBQ"/>
                <w:color w:val="6260A1"/>
                <w:szCs w:val="20"/>
                <w:lang w:val="en-US"/>
              </w:rPr>
              <w:t>containing the travelling exhibition The World through Picture Books</w:t>
            </w:r>
          </w:p>
          <w:p w:rsidR="00A12235" w:rsidRDefault="00A12235" w:rsidP="00A1223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2235" w:rsidRDefault="00A12235" w:rsidP="00A1223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03FDB" w:rsidRDefault="00903FDB" w:rsidP="00CF2755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5" w:type="dxa"/>
          </w:tcPr>
          <w:p w:rsidR="00903FDB" w:rsidRPr="00FC5BFD" w:rsidRDefault="00903FDB" w:rsidP="00FC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63F88" w:rsidRDefault="00CF5923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763F88">
              <w:t xml:space="preserve">orking group: </w:t>
            </w:r>
          </w:p>
          <w:p w:rsidR="00763F88" w:rsidRDefault="00763F88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2BAA">
              <w:rPr>
                <w:rFonts w:ascii="CorporateSBQ" w:hAnsi="CorporateSBQ"/>
                <w:color w:val="6260A1"/>
                <w:sz w:val="20"/>
                <w:szCs w:val="20"/>
                <w:lang w:val="en-US"/>
              </w:rPr>
              <w:t>Annie Everall and Viviana Quiñones.</w:t>
            </w:r>
            <w:r>
              <w:rPr>
                <w:rFonts w:ascii="CorporateSBQ" w:hAnsi="CorporateSBQ"/>
                <w:color w:val="6260A1"/>
                <w:sz w:val="20"/>
                <w:szCs w:val="20"/>
                <w:lang w:val="en-US"/>
              </w:rPr>
              <w:t xml:space="preserve"> Marianne Mertens</w:t>
            </w:r>
            <w:r w:rsidR="00D65483">
              <w:rPr>
                <w:rFonts w:ascii="CorporateSBQ" w:hAnsi="CorporateSBQ"/>
                <w:color w:val="6260A1"/>
                <w:sz w:val="20"/>
                <w:szCs w:val="20"/>
                <w:lang w:val="en-US"/>
              </w:rPr>
              <w:br/>
              <w:t>Antonella Lamberti, Dajana Brunac, Daniela Skokovic, Anton Purnic, Naoko Nakajima</w:t>
            </w:r>
          </w:p>
          <w:p w:rsidR="00A12235" w:rsidRPr="00A12235" w:rsidRDefault="00A12235" w:rsidP="00FC5BFD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:rsidR="00C86284" w:rsidRDefault="004468D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A00">
              <w:rPr>
                <w:rFonts w:ascii="CorporateSBQ" w:hAnsi="CorporateSBQ"/>
                <w:color w:val="6260A1"/>
                <w:szCs w:val="20"/>
                <w:lang w:val="en-US"/>
              </w:rPr>
              <w:lastRenderedPageBreak/>
              <w:t xml:space="preserve">The estimated expediture was 80 euros, but wheels are needed too, and there are transportation costs, so the total sum is 127 euros. </w:t>
            </w:r>
            <w:r w:rsidRPr="00692A00">
              <w:rPr>
                <w:lang w:val="en-US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1325"/>
              <w:gridCol w:w="1500"/>
            </w:tblGrid>
            <w:tr w:rsidR="00C86284" w:rsidTr="00C86284">
              <w:trPr>
                <w:trHeight w:val="450"/>
              </w:trPr>
              <w:tc>
                <w:tcPr>
                  <w:tcW w:w="29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6284" w:rsidRDefault="00C86284" w:rsidP="00C8628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World through Picture books</w:t>
                  </w:r>
                </w:p>
              </w:tc>
              <w:tc>
                <w:tcPr>
                  <w:tcW w:w="45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6284" w:rsidRDefault="002E7628" w:rsidP="00C8628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Change publication into web-</w:t>
                  </w:r>
                  <w:r w:rsidR="00C86284">
                    <w:rPr>
                      <w:rFonts w:ascii="Calibri" w:hAnsi="Calibri"/>
                    </w:rPr>
                    <w:t xml:space="preserve">based document instead of </w:t>
                  </w:r>
                  <w:r w:rsidR="00C86284">
                    <w:rPr>
                      <w:rFonts w:ascii="Calibri" w:hAnsi="Calibri"/>
                    </w:rPr>
                    <w:lastRenderedPageBreak/>
                    <w:t>printed version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6284" w:rsidRDefault="00C86284" w:rsidP="00C8628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lastRenderedPageBreak/>
                    <w:t xml:space="preserve">€              500 </w:t>
                  </w:r>
                </w:p>
              </w:tc>
            </w:tr>
          </w:tbl>
          <w:p w:rsidR="00C86284" w:rsidRDefault="00C86284" w:rsidP="00C8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lang w:val="en-GB" w:eastAsia="en-US"/>
              </w:rPr>
            </w:pPr>
          </w:p>
          <w:p w:rsidR="00903FDB" w:rsidRDefault="00BC27D0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 – Remaining project money</w:t>
            </w:r>
          </w:p>
          <w:p w:rsidR="00F9029A" w:rsidRDefault="00F9029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9029A" w:rsidRDefault="00F9029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9029A" w:rsidRDefault="00F9029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9029A" w:rsidRDefault="00F9029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FC5BFD" w:rsidRDefault="00FC5BFD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3A14">
              <w:lastRenderedPageBreak/>
              <w:t xml:space="preserve"> </w:t>
            </w:r>
            <w:r w:rsidR="00D65483">
              <w:t>Information-</w:t>
            </w:r>
          </w:p>
          <w:p w:rsidR="00D65483" w:rsidRDefault="00D65483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Coordinatori via</w:t>
            </w:r>
          </w:p>
          <w:p w:rsidR="00D65483" w:rsidRDefault="00D65483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Newsletter, </w:t>
            </w:r>
          </w:p>
          <w:p w:rsidR="00D65483" w:rsidRPr="008D3A14" w:rsidRDefault="00D65483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Facebook</w:t>
            </w:r>
          </w:p>
          <w:p w:rsidR="00FC5BFD" w:rsidRPr="008D3A14" w:rsidRDefault="00FC5BFD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:rsidR="00E47661" w:rsidRDefault="00D65483" w:rsidP="008D3A1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Every year new country partisi-</w:t>
            </w:r>
          </w:p>
          <w:p w:rsidR="00D65483" w:rsidRPr="008D3A14" w:rsidRDefault="00D65483" w:rsidP="008D3A1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pating</w:t>
            </w:r>
          </w:p>
        </w:tc>
        <w:tc>
          <w:tcPr>
            <w:tcW w:w="1403" w:type="dxa"/>
          </w:tcPr>
          <w:p w:rsidR="00903FDB" w:rsidRDefault="00D65483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7/18</w:t>
            </w:r>
            <w:r>
              <w:rPr>
                <w:b/>
              </w:rPr>
              <w:br/>
            </w:r>
            <w:r w:rsidR="00CF5923">
              <w:rPr>
                <w:b/>
              </w:rPr>
              <w:t>Discussion at midyear-meeting in Florence:</w:t>
            </w:r>
            <w:r w:rsidR="00CF5923">
              <w:rPr>
                <w:b/>
              </w:rPr>
              <w:br/>
              <w:t>Should the collection be searchable on topics. Books out of print should be out of the book-list. Contact every country-</w:t>
            </w:r>
            <w:r w:rsidR="00CF5923">
              <w:rPr>
                <w:b/>
              </w:rPr>
              <w:lastRenderedPageBreak/>
              <w:t>coordinator and ask for changes. Legacy-problems must be solved. The project must be hosted by IFLA. The working-group ask for support in KL and a new digital edition will be launched in Athens 2019</w:t>
            </w:r>
          </w:p>
        </w:tc>
      </w:tr>
      <w:tr w:rsidR="009C576C" w:rsidTr="008D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F9029A" w:rsidRDefault="00F9029A" w:rsidP="00F9029A">
            <w:pPr>
              <w:pStyle w:val="Ingenmellomrom"/>
            </w:pPr>
          </w:p>
          <w:p w:rsidR="00F9029A" w:rsidRDefault="00F9029A" w:rsidP="00F9029A">
            <w:pPr>
              <w:pStyle w:val="Ingenmellomrom"/>
            </w:pPr>
          </w:p>
          <w:p w:rsidR="00A12235" w:rsidRDefault="00C86284" w:rsidP="00C86284">
            <w:pPr>
              <w:pStyle w:val="Ingenmellomrom"/>
              <w:numPr>
                <w:ilvl w:val="0"/>
                <w:numId w:val="13"/>
              </w:numPr>
            </w:pPr>
            <w:r>
              <w:t>Best practice</w:t>
            </w:r>
            <w:r w:rsidR="0011477A">
              <w:br/>
              <w:t>(Good Ideas for better libraries)</w:t>
            </w:r>
          </w:p>
          <w:p w:rsidR="00C86284" w:rsidRDefault="00C86284" w:rsidP="00903FDB">
            <w:pPr>
              <w:pStyle w:val="Ingenmellomrom"/>
            </w:pPr>
          </w:p>
          <w:p w:rsidR="00C86284" w:rsidRDefault="00C86284" w:rsidP="00903FDB">
            <w:pPr>
              <w:pStyle w:val="Ingenmellomrom"/>
            </w:pPr>
          </w:p>
          <w:p w:rsidR="00C86284" w:rsidRDefault="00C86284" w:rsidP="00903FDB">
            <w:pPr>
              <w:pStyle w:val="Ingenmellomrom"/>
            </w:pPr>
          </w:p>
          <w:p w:rsidR="00C86284" w:rsidRDefault="00C86284" w:rsidP="00903FDB">
            <w:pPr>
              <w:pStyle w:val="Ingenmellomrom"/>
            </w:pPr>
          </w:p>
          <w:p w:rsidR="00C86284" w:rsidRDefault="00C86284" w:rsidP="00903FDB">
            <w:pPr>
              <w:pStyle w:val="Ingenmellomrom"/>
            </w:pPr>
          </w:p>
        </w:tc>
        <w:tc>
          <w:tcPr>
            <w:tcW w:w="1765" w:type="dxa"/>
          </w:tcPr>
          <w:p w:rsidR="00A12235" w:rsidRDefault="00A12235" w:rsidP="00A12235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5" w:type="dxa"/>
          </w:tcPr>
          <w:p w:rsidR="00A12235" w:rsidRDefault="00A12235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</w:tcPr>
          <w:p w:rsidR="00A12235" w:rsidRDefault="00CF5923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Working-group:</w:t>
            </w:r>
            <w:r>
              <w:rPr>
                <w:b/>
              </w:rPr>
              <w:br/>
            </w:r>
            <w:r w:rsidR="0011477A" w:rsidRPr="0011477A">
              <w:t>Benjamin Scheffer</w:t>
            </w:r>
            <w:r w:rsidR="0011477A" w:rsidRPr="0011477A">
              <w:br/>
              <w:t>Eva Fred</w:t>
            </w:r>
            <w:r w:rsidR="0011477A">
              <w:br/>
              <w:t>Emiko Goeku</w:t>
            </w:r>
            <w:r w:rsidR="0011477A">
              <w:br/>
              <w:t>Charlotta Boström</w:t>
            </w:r>
            <w:r w:rsidR="0011477A">
              <w:br/>
              <w:t>Cosmas Mabeya</w:t>
            </w:r>
            <w:r w:rsidR="0011477A">
              <w:rPr>
                <w:b/>
              </w:rPr>
              <w:br/>
            </w:r>
            <w:r w:rsidR="0011477A">
              <w:rPr>
                <w:b/>
              </w:rPr>
              <w:br/>
            </w:r>
          </w:p>
        </w:tc>
        <w:tc>
          <w:tcPr>
            <w:tcW w:w="1498" w:type="dxa"/>
          </w:tcPr>
          <w:p w:rsidR="00C86284" w:rsidRDefault="00C86284" w:rsidP="00C86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1398"/>
              <w:gridCol w:w="1442"/>
            </w:tblGrid>
            <w:tr w:rsidR="00FD22ED" w:rsidTr="00BC27D0">
              <w:trPr>
                <w:trHeight w:val="533"/>
              </w:trPr>
              <w:tc>
                <w:tcPr>
                  <w:tcW w:w="29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6284" w:rsidRPr="00C86284" w:rsidRDefault="00C86284" w:rsidP="00C86284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</w:rPr>
                    <w:t>Best Practices Library Service Children</w:t>
                  </w:r>
                </w:p>
              </w:tc>
              <w:tc>
                <w:tcPr>
                  <w:tcW w:w="45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4993" w:rsidRDefault="00C86284" w:rsidP="00314993">
                  <w:pPr>
                    <w:spacing w:before="100" w:beforeAutospacing="1" w:after="100" w:afterAutospacing="1"/>
                    <w:rPr>
                      <w:lang w:val="de-DE"/>
                    </w:rPr>
                  </w:pPr>
                  <w:r>
                    <w:rPr>
                      <w:rFonts w:ascii="Calibri" w:hAnsi="Calibri"/>
                    </w:rPr>
                    <w:t>Proofreading, editing, tagging (time, expert consultation):</w:t>
                  </w:r>
                  <w:r w:rsidR="00314993">
                    <w:rPr>
                      <w:rFonts w:ascii="Arial" w:hAnsi="Arial" w:cs="Arial"/>
                      <w:lang w:val="de-DE"/>
                    </w:rPr>
                    <w:t xml:space="preserve"> Benjamin Scheffler</w:t>
                  </w:r>
                </w:p>
                <w:p w:rsidR="00C86284" w:rsidRDefault="00C86284" w:rsidP="00C8628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6284" w:rsidRDefault="00C86284" w:rsidP="00C8628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€              500 </w:t>
                  </w:r>
                </w:p>
              </w:tc>
            </w:tr>
          </w:tbl>
          <w:p w:rsidR="00BC27D0" w:rsidRDefault="00BC27D0" w:rsidP="00BC27D0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Yes - Remaining project money</w:t>
            </w:r>
          </w:p>
          <w:p w:rsidR="00A12235" w:rsidRDefault="00A12235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A12235" w:rsidRDefault="008226D5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Facebook and newletter</w:t>
            </w:r>
          </w:p>
        </w:tc>
        <w:tc>
          <w:tcPr>
            <w:tcW w:w="1616" w:type="dxa"/>
          </w:tcPr>
          <w:p w:rsidR="00A12235" w:rsidRDefault="008226D5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New videos</w:t>
            </w:r>
          </w:p>
        </w:tc>
        <w:tc>
          <w:tcPr>
            <w:tcW w:w="1403" w:type="dxa"/>
          </w:tcPr>
          <w:p w:rsidR="00A12235" w:rsidRDefault="002E7628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8226D5">
              <w:rPr>
                <w:b/>
              </w:rPr>
              <w:t>/18</w:t>
            </w:r>
            <w:r w:rsidR="008226D5">
              <w:rPr>
                <w:b/>
              </w:rPr>
              <w:br/>
              <w:t>The group has made a new text and revised the instructions. The project will change name. We will decide the future of this project in KL.</w:t>
            </w:r>
          </w:p>
        </w:tc>
      </w:tr>
      <w:tr w:rsidR="009C576C" w:rsidTr="008D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BC0D1A" w:rsidRDefault="005B66E8" w:rsidP="00903FDB">
            <w:pPr>
              <w:pStyle w:val="Ingenmellomrom"/>
            </w:pPr>
            <w:r>
              <w:lastRenderedPageBreak/>
              <w:t>3</w:t>
            </w:r>
            <w:r w:rsidR="00BC0D1A">
              <w:t>.</w:t>
            </w:r>
            <w:r w:rsidR="00B43C45">
              <w:t xml:space="preserve">Revision of Guidelines </w:t>
            </w:r>
          </w:p>
          <w:p w:rsidR="00B43C45" w:rsidRDefault="00B43C45" w:rsidP="00903FDB">
            <w:pPr>
              <w:pStyle w:val="Ingenmellomrom"/>
            </w:pPr>
            <w:r>
              <w:t>Library Services for children &amp; YA</w:t>
            </w:r>
          </w:p>
          <w:p w:rsidR="000C24D3" w:rsidRDefault="000C24D3" w:rsidP="00903FDB">
            <w:pPr>
              <w:pStyle w:val="Ingenmellomrom"/>
            </w:pPr>
          </w:p>
          <w:p w:rsidR="000C24D3" w:rsidRDefault="000C24D3" w:rsidP="00903FDB">
            <w:pPr>
              <w:pStyle w:val="Ingenmellomrom"/>
            </w:pPr>
          </w:p>
          <w:p w:rsidR="000C24D3" w:rsidRDefault="000C24D3" w:rsidP="00903FDB">
            <w:pPr>
              <w:pStyle w:val="Ingenmellomrom"/>
            </w:pPr>
          </w:p>
        </w:tc>
        <w:tc>
          <w:tcPr>
            <w:tcW w:w="1765" w:type="dxa"/>
          </w:tcPr>
          <w:p w:rsidR="00BC0D1A" w:rsidRDefault="00BC0D1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5" w:type="dxa"/>
          </w:tcPr>
          <w:p w:rsidR="00BC0D1A" w:rsidRDefault="00BC0D1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</w:tcPr>
          <w:p w:rsidR="00BC0D1A" w:rsidRDefault="00B43C45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hAnsi="Calibri"/>
                <w:lang w:val="en-US"/>
              </w:rPr>
              <w:t>Carolynn Rankin</w:t>
            </w:r>
            <w:r w:rsidR="002E7628">
              <w:rPr>
                <w:rFonts w:ascii="Calibri" w:hAnsi="Calibri"/>
                <w:lang w:val="en-US"/>
              </w:rPr>
              <w:br/>
              <w:t>Jorun Systad</w:t>
            </w:r>
          </w:p>
        </w:tc>
        <w:tc>
          <w:tcPr>
            <w:tcW w:w="149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1330"/>
              <w:gridCol w:w="1404"/>
            </w:tblGrid>
            <w:tr w:rsidR="0011477A" w:rsidTr="00B43C45">
              <w:trPr>
                <w:trHeight w:val="450"/>
              </w:trPr>
              <w:tc>
                <w:tcPr>
                  <w:tcW w:w="29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3C45" w:rsidRDefault="00B43C45" w:rsidP="00B43C45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Revision Guidelines Library services children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3C45" w:rsidRDefault="00B43C45" w:rsidP="00B43C45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Editing and coordination: Carolynn Rankin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3C45" w:rsidRDefault="00B43C45" w:rsidP="00B43C45">
                  <w:pPr>
                    <w:rPr>
                      <w:rFonts w:ascii="Calibri" w:hAnsi="Calibri"/>
                      <w:lang w:val="da-DK"/>
                    </w:rPr>
                  </w:pPr>
                  <w:r>
                    <w:rPr>
                      <w:rFonts w:ascii="Calibri" w:hAnsi="Calibri"/>
                    </w:rPr>
                    <w:t xml:space="preserve">€           1,000 </w:t>
                  </w:r>
                </w:p>
              </w:tc>
            </w:tr>
            <w:tr w:rsidR="0011477A" w:rsidTr="00B43C45">
              <w:trPr>
                <w:trHeight w:val="900"/>
              </w:trPr>
              <w:tc>
                <w:tcPr>
                  <w:tcW w:w="29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3C45" w:rsidRDefault="00B43C45" w:rsidP="00B43C45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Revision Guidelines Library services children</w:t>
                  </w:r>
                </w:p>
              </w:tc>
              <w:tc>
                <w:tcPr>
                  <w:tcW w:w="4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3C45" w:rsidRDefault="00B43C45" w:rsidP="00B43C45">
                  <w:pPr>
                    <w:rPr>
                      <w:rFonts w:ascii="Calibri" w:hAnsi="Calibri"/>
                      <w:lang w:val="da-DK"/>
                    </w:rPr>
                  </w:pPr>
                  <w:r>
                    <w:rPr>
                      <w:rFonts w:ascii="Calibri" w:hAnsi="Calibri"/>
                    </w:rPr>
                    <w:t>Design and illustrations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3C45" w:rsidRDefault="00B43C45" w:rsidP="00B43C4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€           1,200 </w:t>
                  </w:r>
                </w:p>
              </w:tc>
            </w:tr>
          </w:tbl>
          <w:p w:rsidR="00BC0D1A" w:rsidRDefault="00BC0D1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BC0D1A" w:rsidRDefault="00BC0D1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23EFF" w:rsidRDefault="00823EFF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BC0D1A" w:rsidRDefault="00BC0D1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BC0D1A" w:rsidRDefault="002E7628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4/18</w:t>
            </w:r>
            <w:r>
              <w:rPr>
                <w:b/>
              </w:rPr>
              <w:br/>
              <w:t>Presented a report about the project with a revised timeline.</w:t>
            </w:r>
            <w:r>
              <w:rPr>
                <w:b/>
              </w:rPr>
              <w:br/>
              <w:t>6/18</w:t>
            </w:r>
            <w:r w:rsidR="001869C5">
              <w:rPr>
                <w:b/>
              </w:rPr>
              <w:br/>
              <w:t>Draft ready and sendt to PC.</w:t>
            </w:r>
            <w:r w:rsidR="001869C5">
              <w:rPr>
                <w:b/>
              </w:rPr>
              <w:br/>
              <w:t>8/18</w:t>
            </w:r>
            <w:r w:rsidR="001869C5">
              <w:rPr>
                <w:b/>
              </w:rPr>
              <w:br/>
              <w:t>The guidelines wil be presented offsite in KL.</w:t>
            </w:r>
          </w:p>
          <w:p w:rsidR="001869C5" w:rsidRDefault="001869C5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Further work:</w:t>
            </w:r>
            <w:r>
              <w:rPr>
                <w:b/>
              </w:rPr>
              <w:br/>
              <w:t>Evaluation of the guidelines</w:t>
            </w:r>
          </w:p>
          <w:p w:rsidR="001869C5" w:rsidRDefault="001869C5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How to promote and publish the guidelines.</w:t>
            </w:r>
          </w:p>
        </w:tc>
      </w:tr>
      <w:tr w:rsidR="009C576C" w:rsidTr="008D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BC0D1A" w:rsidRDefault="005B66E8" w:rsidP="005B66E8">
            <w:pPr>
              <w:pStyle w:val="Ingenmellomrom"/>
              <w:numPr>
                <w:ilvl w:val="0"/>
                <w:numId w:val="14"/>
              </w:numPr>
            </w:pPr>
            <w:r>
              <w:t xml:space="preserve">Sister Library </w:t>
            </w:r>
          </w:p>
        </w:tc>
        <w:tc>
          <w:tcPr>
            <w:tcW w:w="1765" w:type="dxa"/>
          </w:tcPr>
          <w:p w:rsidR="00BC0D1A" w:rsidRDefault="005B66E8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Ongoing activity</w:t>
            </w:r>
          </w:p>
        </w:tc>
        <w:tc>
          <w:tcPr>
            <w:tcW w:w="1855" w:type="dxa"/>
          </w:tcPr>
          <w:p w:rsidR="00BC0D1A" w:rsidRDefault="00BC0D1A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</w:tcPr>
          <w:p w:rsidR="00BC0D1A" w:rsidRDefault="001869C5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Ulla Pötsonen</w:t>
            </w:r>
          </w:p>
        </w:tc>
        <w:tc>
          <w:tcPr>
            <w:tcW w:w="1498" w:type="dxa"/>
          </w:tcPr>
          <w:p w:rsidR="00BC0D1A" w:rsidRDefault="00BC0D1A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BC0D1A" w:rsidRDefault="001869C5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Facebook</w:t>
            </w:r>
            <w:r>
              <w:rPr>
                <w:b/>
              </w:rPr>
              <w:br/>
              <w:t>Webpage</w:t>
            </w:r>
          </w:p>
        </w:tc>
        <w:tc>
          <w:tcPr>
            <w:tcW w:w="1616" w:type="dxa"/>
          </w:tcPr>
          <w:p w:rsidR="00BC0D1A" w:rsidRDefault="00BC0D1A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BC0D1A" w:rsidRPr="0097371C" w:rsidRDefault="001869C5" w:rsidP="00973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4/18</w:t>
            </w:r>
            <w:r>
              <w:rPr>
                <w:b/>
              </w:rPr>
              <w:br/>
              <w:t>84 participants</w:t>
            </w:r>
            <w:r w:rsidR="00FD22ED">
              <w:rPr>
                <w:b/>
              </w:rPr>
              <w:br/>
              <w:t>No activity on the mailinglist.</w:t>
            </w:r>
            <w:r w:rsidR="00FD22ED">
              <w:rPr>
                <w:b/>
              </w:rPr>
              <w:br/>
              <w:t xml:space="preserve">We will continue oppdating the participant list and be in contact with the participants 2-3 times every </w:t>
            </w:r>
            <w:r w:rsidR="00FD22ED">
              <w:rPr>
                <w:b/>
              </w:rPr>
              <w:lastRenderedPageBreak/>
              <w:t>year.</w:t>
            </w:r>
            <w:r w:rsidR="0097371C">
              <w:rPr>
                <w:b/>
              </w:rPr>
              <w:br/>
              <w:t>8/18</w:t>
            </w:r>
            <w:r w:rsidR="0097371C">
              <w:rPr>
                <w:b/>
              </w:rPr>
              <w:br/>
            </w:r>
            <w:r w:rsidR="0097371C">
              <w:rPr>
                <w:rFonts w:ascii="Arial" w:hAnsi="Arial" w:cs="Arial"/>
                <w:color w:val="222222"/>
                <w:sz w:val="18"/>
              </w:rPr>
              <w:t>- very difficult to say whether the programme has any activity!</w:t>
            </w:r>
          </w:p>
        </w:tc>
      </w:tr>
      <w:tr w:rsidR="009C576C" w:rsidTr="008D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BC0D1A" w:rsidRDefault="005B66E8" w:rsidP="005B66E8">
            <w:pPr>
              <w:pStyle w:val="Ingenmellomrom"/>
              <w:numPr>
                <w:ilvl w:val="0"/>
                <w:numId w:val="14"/>
              </w:numPr>
            </w:pPr>
            <w:r>
              <w:lastRenderedPageBreak/>
              <w:t>ALMA</w:t>
            </w:r>
          </w:p>
        </w:tc>
        <w:tc>
          <w:tcPr>
            <w:tcW w:w="1765" w:type="dxa"/>
          </w:tcPr>
          <w:p w:rsidR="00BC0D1A" w:rsidRDefault="005B66E8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Yearly nomination process</w:t>
            </w:r>
          </w:p>
          <w:p w:rsidR="00470D12" w:rsidRDefault="00470D12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70D12" w:rsidRDefault="00470D12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70D12" w:rsidRDefault="00470D12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5" w:type="dxa"/>
          </w:tcPr>
          <w:p w:rsidR="00BC0D1A" w:rsidRDefault="00BC0D1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</w:tcPr>
          <w:p w:rsidR="00BC0D1A" w:rsidRPr="00FD22ED" w:rsidRDefault="00FD22ED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22ED">
              <w:t>Jorun Systad</w:t>
            </w:r>
            <w:r w:rsidRPr="00FD22ED">
              <w:br/>
              <w:t xml:space="preserve">Viviana Quiones, Ingrid Källström, </w:t>
            </w:r>
            <w:r w:rsidR="00CD0FCA">
              <w:t>Antonella Lamberti</w:t>
            </w:r>
          </w:p>
        </w:tc>
        <w:tc>
          <w:tcPr>
            <w:tcW w:w="1498" w:type="dxa"/>
          </w:tcPr>
          <w:p w:rsidR="00BC0D1A" w:rsidRPr="00CD0FCA" w:rsidRDefault="00CD0FC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0FCA">
              <w:t>10 candidates have been sendt to the working group. The section voted and we decided to nominate:</w:t>
            </w:r>
            <w:r w:rsidRPr="00CD0FCA">
              <w:br/>
              <w:t>Read to me. Croatia</w:t>
            </w:r>
            <w:r w:rsidRPr="00CD0FCA">
              <w:br/>
              <w:t>Stiftung Lesen, Germany</w:t>
            </w:r>
            <w:r w:rsidRPr="00CD0FCA">
              <w:br/>
              <w:t>Ms Kyoko Matsuoka, Japan</w:t>
            </w:r>
            <w:r w:rsidRPr="00CD0FCA">
              <w:br/>
              <w:t>The bookery, South Africa</w:t>
            </w:r>
          </w:p>
        </w:tc>
        <w:tc>
          <w:tcPr>
            <w:tcW w:w="1894" w:type="dxa"/>
          </w:tcPr>
          <w:p w:rsidR="00BC0D1A" w:rsidRDefault="00BC0D1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BC0D1A" w:rsidRDefault="00BC0D1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BC0D1A" w:rsidRDefault="00CD0FC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4/18</w:t>
            </w:r>
            <w:r>
              <w:rPr>
                <w:b/>
              </w:rPr>
              <w:br/>
              <w:t>Discussions on midyear about how and who to nominate .</w:t>
            </w:r>
            <w:r>
              <w:rPr>
                <w:b/>
              </w:rPr>
              <w:br/>
              <w:t>5/18</w:t>
            </w:r>
            <w:r>
              <w:rPr>
                <w:b/>
              </w:rPr>
              <w:br/>
              <w:t>The nom</w:t>
            </w:r>
            <w:r w:rsidR="00BC27D0">
              <w:rPr>
                <w:b/>
              </w:rPr>
              <w:t>ination  sendt to ALMA</w:t>
            </w:r>
          </w:p>
        </w:tc>
      </w:tr>
      <w:tr w:rsidR="009C576C" w:rsidTr="008D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BC0D1A" w:rsidRDefault="00470D12" w:rsidP="005B66E8">
            <w:pPr>
              <w:pStyle w:val="Ingenmellomrom"/>
              <w:numPr>
                <w:ilvl w:val="0"/>
                <w:numId w:val="14"/>
              </w:numPr>
            </w:pPr>
            <w:r>
              <w:t>Plan sessions for WLIC 2018</w:t>
            </w:r>
          </w:p>
        </w:tc>
        <w:tc>
          <w:tcPr>
            <w:tcW w:w="1765" w:type="dxa"/>
          </w:tcPr>
          <w:p w:rsidR="00BC0D1A" w:rsidRDefault="00470D12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lang w:val="en-US"/>
              </w:rPr>
            </w:pPr>
            <w:r>
              <w:rPr>
                <w:b/>
              </w:rPr>
              <w:t xml:space="preserve">1 session planning with </w:t>
            </w:r>
            <w:r w:rsidR="005B5D47">
              <w:rPr>
                <w:color w:val="212121"/>
                <w:lang w:val="en-US"/>
              </w:rPr>
              <w:t xml:space="preserve">Environment, Sustainability and Libraries (ENSULIB) Sig would be interested in having a joint session with children and young adults section in </w:t>
            </w:r>
            <w:r w:rsidR="005B5D47">
              <w:rPr>
                <w:color w:val="212121"/>
                <w:lang w:val="en-US"/>
              </w:rPr>
              <w:lastRenderedPageBreak/>
              <w:t>Kuala Lumpur</w:t>
            </w:r>
          </w:p>
          <w:p w:rsidR="0041744C" w:rsidRDefault="0041744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lang w:val="en-US"/>
              </w:rPr>
            </w:pPr>
          </w:p>
          <w:p w:rsidR="0041744C" w:rsidRDefault="0041744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lang w:val="en-US"/>
              </w:rPr>
            </w:pPr>
          </w:p>
          <w:p w:rsidR="0041744C" w:rsidRDefault="0041744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lang w:val="en-US"/>
              </w:rPr>
            </w:pPr>
          </w:p>
          <w:p w:rsidR="0041744C" w:rsidRDefault="0041744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lang w:val="en-US"/>
              </w:rPr>
            </w:pPr>
          </w:p>
          <w:p w:rsidR="0041744C" w:rsidRDefault="0041744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lang w:val="en-US"/>
              </w:rPr>
            </w:pPr>
          </w:p>
          <w:p w:rsidR="0041744C" w:rsidRDefault="0041744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lang w:val="en-US"/>
              </w:rPr>
            </w:pPr>
          </w:p>
          <w:p w:rsidR="0041744C" w:rsidRDefault="0041744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55" w:type="dxa"/>
          </w:tcPr>
          <w:p w:rsidR="00BC0D1A" w:rsidRDefault="00BC0D1A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</w:tcPr>
          <w:p w:rsidR="005F5E45" w:rsidRDefault="005F5E45" w:rsidP="005F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</w:rPr>
            </w:pPr>
            <w:r>
              <w:rPr>
                <w:color w:val="212121"/>
                <w:lang w:val="en-US"/>
              </w:rPr>
              <w:t>Harri Sahavirta</w:t>
            </w:r>
          </w:p>
          <w:p w:rsidR="005F5E45" w:rsidRDefault="005F5E45" w:rsidP="005F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</w:rPr>
            </w:pPr>
            <w:r>
              <w:rPr>
                <w:color w:val="212121"/>
                <w:lang w:val="en-US"/>
              </w:rPr>
              <w:t xml:space="preserve">PH.D. Chief Librarian </w:t>
            </w:r>
          </w:p>
          <w:p w:rsidR="005F5E45" w:rsidRDefault="005F5E45" w:rsidP="005F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</w:rPr>
            </w:pPr>
            <w:r>
              <w:rPr>
                <w:color w:val="212121"/>
                <w:lang w:val="fi-FI"/>
              </w:rPr>
              <w:t>Vallila and Suomenlinna libraries</w:t>
            </w:r>
          </w:p>
          <w:p w:rsidR="005F5E45" w:rsidRDefault="005F5E45" w:rsidP="005F5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</w:rPr>
            </w:pPr>
            <w:r>
              <w:rPr>
                <w:color w:val="212121"/>
                <w:lang w:val="fi-FI"/>
              </w:rPr>
              <w:t>Helsinki City Library</w:t>
            </w:r>
          </w:p>
          <w:p w:rsidR="00BC0D1A" w:rsidRDefault="00BC0D1A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8" w:type="dxa"/>
          </w:tcPr>
          <w:p w:rsidR="00BC0D1A" w:rsidRDefault="00BC0D1A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BC0D1A" w:rsidRDefault="00BC0D1A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BC0D1A" w:rsidRDefault="00BC0D1A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075A14" w:rsidRPr="00075A14" w:rsidRDefault="00075A14" w:rsidP="00075A1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5A14">
              <w:rPr>
                <w:b/>
              </w:rPr>
              <w:t>Conference Hall 1</w:t>
            </w:r>
          </w:p>
          <w:p w:rsidR="00075A14" w:rsidRPr="00075A14" w:rsidRDefault="00075A14" w:rsidP="00075A1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5A14">
              <w:rPr>
                <w:b/>
              </w:rPr>
              <w:t>28.08.2018, 09:30 – 11:30</w:t>
            </w:r>
          </w:p>
          <w:p w:rsidR="00BC0D1A" w:rsidRDefault="00075A14" w:rsidP="00075A1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5A14">
              <w:rPr>
                <w:b/>
              </w:rPr>
              <w:t xml:space="preserve">Session 187 Catalysts for environmental and social sustainability: Libraries supporting young adults' quest for a better future - </w:t>
            </w:r>
          </w:p>
        </w:tc>
      </w:tr>
      <w:tr w:rsidR="009C576C" w:rsidTr="008D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F9029A" w:rsidRDefault="00F9029A" w:rsidP="00F9029A">
            <w:pPr>
              <w:pStyle w:val="Ingenmellomrom"/>
            </w:pPr>
            <w:r>
              <w:t>7.Satelite conference Singapore</w:t>
            </w:r>
          </w:p>
          <w:p w:rsidR="00F9029A" w:rsidRDefault="00F9029A" w:rsidP="00F9029A">
            <w:pPr>
              <w:pStyle w:val="Ingenmellomrom"/>
            </w:pPr>
          </w:p>
          <w:p w:rsidR="00F9029A" w:rsidRDefault="00F9029A" w:rsidP="00F9029A">
            <w:pPr>
              <w:pStyle w:val="Ingenmellomrom"/>
            </w:pPr>
          </w:p>
          <w:p w:rsidR="00F9029A" w:rsidRDefault="00F9029A" w:rsidP="00F9029A">
            <w:pPr>
              <w:pStyle w:val="Ingenmellomrom"/>
            </w:pPr>
          </w:p>
          <w:p w:rsidR="00F9029A" w:rsidRDefault="00F9029A" w:rsidP="00F9029A">
            <w:pPr>
              <w:pStyle w:val="Ingenmellomrom"/>
            </w:pPr>
          </w:p>
        </w:tc>
        <w:tc>
          <w:tcPr>
            <w:tcW w:w="1765" w:type="dxa"/>
          </w:tcPr>
          <w:p w:rsidR="00CE6FB8" w:rsidRDefault="00CE6FB8" w:rsidP="00CE6FB8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A joint program with section LSN in Singapore. </w:t>
            </w:r>
          </w:p>
          <w:p w:rsidR="00F9029A" w:rsidRPr="00CE6FB8" w:rsidRDefault="00F9029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55" w:type="dxa"/>
          </w:tcPr>
          <w:p w:rsidR="00F9029A" w:rsidRDefault="00F9029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</w:tcPr>
          <w:p w:rsidR="00F9029A" w:rsidRPr="00CE6FB8" w:rsidRDefault="00CE6FB8" w:rsidP="005F5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2121"/>
                <w:lang w:val="da-DK"/>
              </w:rPr>
            </w:pPr>
            <w:r w:rsidRPr="00CE6FB8">
              <w:rPr>
                <w:rFonts w:ascii="Comic Sans MS" w:hAnsi="Comic Sans MS"/>
                <w:b/>
                <w:bCs/>
                <w:sz w:val="20"/>
                <w:szCs w:val="20"/>
                <w:lang w:val="da-DK"/>
              </w:rPr>
              <w:t>Søren Dahl Mortensen, Ulla Potsouen., Raneetha, Emiko Goekn, Amal Al Shammari and Karen</w:t>
            </w:r>
          </w:p>
        </w:tc>
        <w:tc>
          <w:tcPr>
            <w:tcW w:w="1498" w:type="dxa"/>
          </w:tcPr>
          <w:p w:rsidR="00CE6FB8" w:rsidRDefault="00CE6FB8" w:rsidP="00CE6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u w:val="single"/>
                <w:lang w:eastAsia="en-US"/>
              </w:rPr>
            </w:pPr>
            <w:r>
              <w:rPr>
                <w:rFonts w:ascii="Segoe UI" w:hAnsi="Segoe UI" w:cs="Segoe UI"/>
                <w:u w:val="single"/>
                <w:lang w:eastAsia="en-US"/>
              </w:rPr>
              <w:t>Satellite meeting date and duration</w:t>
            </w:r>
          </w:p>
          <w:p w:rsidR="00CE6FB8" w:rsidRDefault="00CE6FB8" w:rsidP="00CE6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The satellite meeting will be from 2</w:t>
            </w:r>
            <w:r w:rsidR="009948F9">
              <w:rPr>
                <w:rFonts w:ascii="Segoe UI" w:hAnsi="Segoe UI" w:cs="Segoe UI"/>
                <w:lang w:eastAsia="en-US"/>
              </w:rPr>
              <w:t>3</w:t>
            </w:r>
            <w:r>
              <w:rPr>
                <w:rFonts w:ascii="Segoe UI" w:hAnsi="Segoe UI" w:cs="Segoe UI"/>
                <w:lang w:eastAsia="en-US"/>
              </w:rPr>
              <w:t xml:space="preserve"> August 2018 to 2</w:t>
            </w:r>
            <w:r w:rsidR="009948F9">
              <w:rPr>
                <w:rFonts w:ascii="Segoe UI" w:hAnsi="Segoe UI" w:cs="Segoe UI"/>
                <w:lang w:eastAsia="en-US"/>
              </w:rPr>
              <w:t>4</w:t>
            </w:r>
            <w:r>
              <w:rPr>
                <w:rFonts w:ascii="Segoe UI" w:hAnsi="Segoe UI" w:cs="Segoe UI"/>
                <w:lang w:eastAsia="en-US"/>
              </w:rPr>
              <w:t xml:space="preserve"> August 2018 at the National Library Building in Singapore. It will be a 1.5 day session.  </w:t>
            </w:r>
          </w:p>
          <w:p w:rsidR="00CE6FB8" w:rsidRDefault="00CE6FB8" w:rsidP="00CE6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US"/>
              </w:rPr>
            </w:pPr>
          </w:p>
          <w:p w:rsidR="00F9029A" w:rsidRDefault="00CE6FB8" w:rsidP="0099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 xml:space="preserve">Following the half-day satellite meeting, the delegates will make their way to Kuala Lumpur (KL), Malaysia. </w:t>
            </w:r>
          </w:p>
          <w:p w:rsidR="00C338AC" w:rsidRDefault="00C338AC" w:rsidP="0099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US"/>
              </w:rPr>
            </w:pPr>
          </w:p>
          <w:p w:rsidR="00C338AC" w:rsidRPr="00CE6FB8" w:rsidRDefault="00C338AC" w:rsidP="00994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4" w:type="dxa"/>
          </w:tcPr>
          <w:p w:rsidR="00F9029A" w:rsidRDefault="00F9029A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F9029A" w:rsidRDefault="00F9029A" w:rsidP="00075A1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075A14" w:rsidRPr="00075A14" w:rsidRDefault="00075A14" w:rsidP="00075A1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Satellite:</w:t>
            </w:r>
            <w:r>
              <w:rPr>
                <w:b/>
              </w:rPr>
              <w:br/>
            </w:r>
            <w:r w:rsidRPr="00075A14">
              <w:rPr>
                <w:b/>
              </w:rPr>
              <w:t>Library Services to People with Special Needs joint with Libraries for Children and Young Adults in collaboration with the National Library Board (NLB), Singapore</w:t>
            </w:r>
          </w:p>
          <w:p w:rsidR="00075A14" w:rsidRPr="00075A14" w:rsidRDefault="00075A14" w:rsidP="00075A1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5A14">
              <w:rPr>
                <w:b/>
              </w:rPr>
              <w:t>Inclusive Library Services for Children and Young Adults</w:t>
            </w:r>
          </w:p>
          <w:p w:rsidR="00075A14" w:rsidRPr="00075A14" w:rsidRDefault="00075A14" w:rsidP="00075A1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75A14" w:rsidRPr="00075A14" w:rsidRDefault="00075A14" w:rsidP="00075A1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5A14">
              <w:rPr>
                <w:b/>
              </w:rPr>
              <w:t>Date: 23 August 2018</w:t>
            </w:r>
          </w:p>
          <w:p w:rsidR="00075A14" w:rsidRPr="00075A14" w:rsidRDefault="00075A14" w:rsidP="00075A1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9029A" w:rsidRDefault="00075A14" w:rsidP="00075A1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5A14">
              <w:rPr>
                <w:b/>
              </w:rPr>
              <w:lastRenderedPageBreak/>
              <w:t>Location: National Library Building, Singapore</w:t>
            </w:r>
          </w:p>
        </w:tc>
      </w:tr>
      <w:tr w:rsidR="009C576C" w:rsidTr="008D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9948F9" w:rsidRPr="00E54F42" w:rsidRDefault="009948F9" w:rsidP="00C338AC">
            <w:pPr>
              <w:pStyle w:val="Ingenmellomro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54F42">
              <w:rPr>
                <w:sz w:val="20"/>
                <w:szCs w:val="20"/>
              </w:rPr>
              <w:lastRenderedPageBreak/>
              <w:t>Midyear</w:t>
            </w:r>
          </w:p>
          <w:p w:rsidR="009948F9" w:rsidRDefault="009948F9" w:rsidP="00C338AC">
            <w:pPr>
              <w:pStyle w:val="Ingenmellomrom"/>
              <w:ind w:left="720"/>
            </w:pPr>
            <w:r w:rsidRPr="00E54F42">
              <w:rPr>
                <w:sz w:val="20"/>
                <w:szCs w:val="20"/>
              </w:rPr>
              <w:t>meeting</w:t>
            </w:r>
            <w:r>
              <w:t xml:space="preserve">  </w:t>
            </w:r>
          </w:p>
        </w:tc>
        <w:tc>
          <w:tcPr>
            <w:tcW w:w="1765" w:type="dxa"/>
          </w:tcPr>
          <w:p w:rsidR="00CA2CB4" w:rsidRDefault="00C338AC" w:rsidP="00CE6FB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program:</w:t>
            </w:r>
            <w:r>
              <w:rPr>
                <w:sz w:val="19"/>
                <w:szCs w:val="19"/>
              </w:rPr>
              <w:br/>
              <w:t>April 12th, Thursday: Professional meeting from 2.30 pm to 6 pm</w:t>
            </w:r>
            <w:r>
              <w:rPr>
                <w:sz w:val="19"/>
                <w:szCs w:val="19"/>
              </w:rPr>
              <w:br/>
              <w:t>April 13th, Friday: Conference from 9.30 am to 13.30 am (open to local librarians - program to be defined) </w:t>
            </w:r>
            <w:r>
              <w:rPr>
                <w:sz w:val="19"/>
                <w:szCs w:val="19"/>
              </w:rPr>
              <w:br/>
              <w:t>April 14th, Saturday: Professional meeting from 9.30 am to 12.30 am</w:t>
            </w:r>
          </w:p>
          <w:p w:rsidR="00CA2CB4" w:rsidRDefault="00CA2CB4" w:rsidP="00CE6FB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CA2CB4" w:rsidRDefault="00CA2CB4" w:rsidP="00CE6FB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CA2CB4" w:rsidRDefault="00CA2CB4" w:rsidP="00CE6FB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CA2CB4" w:rsidRDefault="00CA2CB4" w:rsidP="00CE6FB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9948F9" w:rsidRPr="00C338AC" w:rsidRDefault="00C338AC" w:rsidP="00CE6FB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1855" w:type="dxa"/>
          </w:tcPr>
          <w:p w:rsidR="009948F9" w:rsidRDefault="009948F9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</w:tcPr>
          <w:p w:rsidR="00C338AC" w:rsidRPr="00D65483" w:rsidRDefault="00C338AC" w:rsidP="00C33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D65483">
              <w:rPr>
                <w:lang w:val="nn-NO"/>
              </w:rPr>
              <w:t xml:space="preserve">-- </w:t>
            </w:r>
          </w:p>
          <w:p w:rsidR="00C338AC" w:rsidRPr="00D65483" w:rsidRDefault="00C338AC" w:rsidP="00C33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D65483">
              <w:rPr>
                <w:lang w:val="nn-NO"/>
              </w:rPr>
              <w:t>Antonella Lamberti</w:t>
            </w:r>
          </w:p>
          <w:p w:rsidR="00C338AC" w:rsidRPr="00D65483" w:rsidRDefault="00C338AC" w:rsidP="00C33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D65483">
              <w:rPr>
                <w:lang w:val="nn-NO"/>
              </w:rPr>
              <w:t>Bibliotecaria</w:t>
            </w:r>
          </w:p>
          <w:p w:rsidR="009948F9" w:rsidRPr="00D65483" w:rsidRDefault="00C338AC" w:rsidP="00C33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D65483">
              <w:rPr>
                <w:lang w:val="nn-NO"/>
              </w:rPr>
              <w:t>Professione disciplinata dalla Legge</w:t>
            </w:r>
          </w:p>
          <w:p w:rsidR="003D69DA" w:rsidRPr="00C338AC" w:rsidRDefault="003D69DA" w:rsidP="00C33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t>Florence, Italy.</w:t>
            </w:r>
          </w:p>
        </w:tc>
        <w:tc>
          <w:tcPr>
            <w:tcW w:w="1498" w:type="dxa"/>
          </w:tcPr>
          <w:p w:rsidR="009948F9" w:rsidRDefault="009948F9" w:rsidP="00CE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u w:val="single"/>
                <w:lang w:eastAsia="en-US"/>
              </w:rPr>
            </w:pPr>
          </w:p>
        </w:tc>
        <w:tc>
          <w:tcPr>
            <w:tcW w:w="1894" w:type="dxa"/>
          </w:tcPr>
          <w:p w:rsidR="009948F9" w:rsidRDefault="009948F9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9948F9" w:rsidRDefault="009948F9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9948F9" w:rsidRDefault="00075A14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Midyear-m</w:t>
            </w:r>
            <w:r w:rsidR="00E54F42">
              <w:rPr>
                <w:b/>
              </w:rPr>
              <w:t xml:space="preserve">eeting at the public library </w:t>
            </w:r>
            <w:r>
              <w:rPr>
                <w:b/>
              </w:rPr>
              <w:t>Florenze</w:t>
            </w:r>
            <w:r w:rsidR="00E54F42">
              <w:rPr>
                <w:b/>
              </w:rPr>
              <w:t xml:space="preserve"> 12</w:t>
            </w:r>
            <w:r w:rsidR="00E54F42" w:rsidRPr="00E54F42">
              <w:rPr>
                <w:b/>
                <w:vertAlign w:val="superscript"/>
              </w:rPr>
              <w:t>th</w:t>
            </w:r>
            <w:r w:rsidR="00E54F42">
              <w:rPr>
                <w:b/>
              </w:rPr>
              <w:t xml:space="preserve"> – 13</w:t>
            </w:r>
            <w:r w:rsidR="00E54F42" w:rsidRPr="00E54F42">
              <w:rPr>
                <w:b/>
                <w:vertAlign w:val="superscript"/>
              </w:rPr>
              <w:t>th</w:t>
            </w:r>
            <w:r w:rsidR="00E54F42">
              <w:rPr>
                <w:b/>
              </w:rPr>
              <w:t xml:space="preserve"> april 18.</w:t>
            </w:r>
          </w:p>
          <w:p w:rsidR="00E54F42" w:rsidRPr="00E54F42" w:rsidRDefault="00E54F42" w:rsidP="00E54F42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National conference in Florence:</w:t>
            </w:r>
            <w:r>
              <w:rPr>
                <w:b/>
              </w:rPr>
              <w:br/>
            </w:r>
            <w:r w:rsidRPr="00E54F42">
              <w:rPr>
                <w:b/>
              </w:rPr>
              <w:t>Let your voice be heard: an invitation to a discussion in Florence</w:t>
            </w:r>
          </w:p>
          <w:p w:rsidR="00E54F42" w:rsidRDefault="00E54F42" w:rsidP="00E54F42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54F42">
              <w:rPr>
                <w:b/>
              </w:rPr>
              <w:t xml:space="preserve">In cooperation with AIB Toscana, AIB Commissione Biblioteche e Servizi per ragazzi, Biblioteche Comunali Fiorentine, DILL International Master Digital Library Learning </w:t>
            </w:r>
            <w:r w:rsidRPr="00E54F42">
              <w:rPr>
                <w:b/>
              </w:rPr>
              <w:lastRenderedPageBreak/>
              <w:t>(Università di Parma),</w:t>
            </w:r>
          </w:p>
        </w:tc>
      </w:tr>
      <w:tr w:rsidR="009C576C" w:rsidTr="008D3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CA2CB4" w:rsidRPr="00E54F42" w:rsidRDefault="00CA2CB4" w:rsidP="00C338AC">
            <w:pPr>
              <w:pStyle w:val="Ingenmellomro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Global vision</w:t>
            </w:r>
          </w:p>
        </w:tc>
        <w:tc>
          <w:tcPr>
            <w:tcW w:w="1765" w:type="dxa"/>
          </w:tcPr>
          <w:p w:rsidR="00CA2CB4" w:rsidRDefault="00CA2CB4" w:rsidP="00CE6FB8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55" w:type="dxa"/>
          </w:tcPr>
          <w:p w:rsidR="00CA2CB4" w:rsidRDefault="00CA2CB4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Ulla Pötsonen</w:t>
            </w:r>
            <w:r>
              <w:rPr>
                <w:b/>
              </w:rPr>
              <w:br/>
              <w:t>Amal</w:t>
            </w:r>
            <w:r>
              <w:rPr>
                <w:b/>
              </w:rPr>
              <w:br/>
              <w:t>Viviana</w:t>
            </w:r>
          </w:p>
        </w:tc>
        <w:tc>
          <w:tcPr>
            <w:tcW w:w="2268" w:type="dxa"/>
          </w:tcPr>
          <w:p w:rsidR="00CA2CB4" w:rsidRPr="00CA2CB4" w:rsidRDefault="00CA2CB4" w:rsidP="00C33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98" w:type="dxa"/>
          </w:tcPr>
          <w:p w:rsidR="00CA2CB4" w:rsidRDefault="00CA2CB4" w:rsidP="00CE6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u w:val="single"/>
                <w:lang w:eastAsia="en-US"/>
              </w:rPr>
            </w:pPr>
          </w:p>
        </w:tc>
        <w:tc>
          <w:tcPr>
            <w:tcW w:w="1894" w:type="dxa"/>
          </w:tcPr>
          <w:p w:rsidR="00CA2CB4" w:rsidRDefault="00CA2CB4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CA2CB4" w:rsidRDefault="00CA2CB4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CA2CB4" w:rsidRDefault="00CA2CB4" w:rsidP="00CA2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6/18</w:t>
            </w:r>
            <w:r>
              <w:rPr>
                <w:b/>
              </w:rPr>
              <w:br/>
            </w:r>
            <w:r>
              <w:t>Kick-off workshop, regional workshops, IFLA professional unit workshops</w:t>
            </w:r>
          </w:p>
          <w:p w:rsidR="00CA2CB4" w:rsidRDefault="00CA2CB4" w:rsidP="00CA2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- Ulla and Amal participated in kick-off workshop in Barcelona </w:t>
            </w:r>
          </w:p>
          <w:p w:rsidR="00CA2CB4" w:rsidRDefault="00CA2CB4" w:rsidP="00CA2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- an online voting and a Zoom meeting were organized within the Section (10 votes and 12 </w:t>
            </w:r>
            <w:r>
              <w:tab/>
              <w:t>participants in the Zoom meeting)</w:t>
            </w:r>
          </w:p>
          <w:p w:rsidR="00CA2CB4" w:rsidRDefault="00CA2CB4" w:rsidP="00CA2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- the results of voting and discussion were written in report for HQ</w:t>
            </w:r>
          </w:p>
          <w:p w:rsidR="00CA2CB4" w:rsidRDefault="00CA2CB4" w:rsidP="00CA2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- a discussion/reca</w:t>
            </w:r>
            <w:r>
              <w:lastRenderedPageBreak/>
              <w:t>p of the process at midterm meeting in Florence</w:t>
            </w:r>
            <w:r>
              <w:tab/>
            </w:r>
          </w:p>
          <w:p w:rsidR="00CA2CB4" w:rsidRDefault="00CA2CB4" w:rsidP="00CA2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- a report of the process at WLIC, Kuala Lumpur</w:t>
            </w:r>
          </w:p>
          <w:p w:rsidR="00CA2CB4" w:rsidRDefault="00CA2CB4" w:rsidP="00903FDB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C576C" w:rsidTr="008D3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:rsidR="009C576C" w:rsidRDefault="009C576C" w:rsidP="00C338AC">
            <w:pPr>
              <w:pStyle w:val="Ingenmellomro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Satellite-meeting in Japan spring 2019</w:t>
            </w:r>
          </w:p>
          <w:p w:rsidR="009C576C" w:rsidRDefault="009C576C" w:rsidP="009C576C">
            <w:pPr>
              <w:pStyle w:val="Ingenmellomrom"/>
              <w:ind w:left="7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9C576C" w:rsidRPr="009C576C" w:rsidRDefault="009C576C" w:rsidP="00CE6FB8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en-AU"/>
              </w:rPr>
            </w:pPr>
          </w:p>
        </w:tc>
        <w:tc>
          <w:tcPr>
            <w:tcW w:w="1855" w:type="dxa"/>
          </w:tcPr>
          <w:p w:rsidR="009C576C" w:rsidRDefault="009C576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Emiko Naoko</w:t>
            </w:r>
          </w:p>
          <w:p w:rsidR="009C576C" w:rsidRDefault="009C576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Jorun</w:t>
            </w:r>
          </w:p>
        </w:tc>
        <w:tc>
          <w:tcPr>
            <w:tcW w:w="2268" w:type="dxa"/>
          </w:tcPr>
          <w:p w:rsidR="009C576C" w:rsidRPr="00CA2CB4" w:rsidRDefault="009C576C" w:rsidP="00C33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98" w:type="dxa"/>
          </w:tcPr>
          <w:p w:rsidR="009C576C" w:rsidRDefault="009C576C" w:rsidP="00CE6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u w:val="single"/>
                <w:lang w:eastAsia="en-US"/>
              </w:rPr>
            </w:pPr>
          </w:p>
        </w:tc>
        <w:tc>
          <w:tcPr>
            <w:tcW w:w="1894" w:type="dxa"/>
          </w:tcPr>
          <w:p w:rsidR="009C576C" w:rsidRDefault="009C576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6" w:type="dxa"/>
          </w:tcPr>
          <w:p w:rsidR="009C576C" w:rsidRDefault="009C576C" w:rsidP="00903FDB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03" w:type="dxa"/>
          </w:tcPr>
          <w:p w:rsidR="009C576C" w:rsidRDefault="009C576C" w:rsidP="00CA2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planning</w:t>
            </w:r>
          </w:p>
        </w:tc>
      </w:tr>
    </w:tbl>
    <w:p w:rsidR="00477A99" w:rsidRPr="00202D2E" w:rsidRDefault="00C84288" w:rsidP="00202D2E">
      <w:pPr>
        <w:pStyle w:val="Overskrift1"/>
      </w:pPr>
      <w:r>
        <w:t>Resource requirements</w:t>
      </w:r>
    </w:p>
    <w:p w:rsidR="00AC39A8" w:rsidRDefault="00477A99" w:rsidP="00903FDB">
      <w:pPr>
        <w:pStyle w:val="Ingenmellomrom"/>
      </w:pPr>
      <w:r w:rsidRPr="00477A99">
        <w:t xml:space="preserve">If you wish to request </w:t>
      </w:r>
      <w:r w:rsidR="00202D2E">
        <w:t xml:space="preserve">resources </w:t>
      </w:r>
      <w:r w:rsidR="000F50C9">
        <w:t xml:space="preserve">for any </w:t>
      </w:r>
      <w:r w:rsidR="00DC6F24">
        <w:t xml:space="preserve">of your planned </w:t>
      </w:r>
      <w:r w:rsidR="000F50C9">
        <w:t>acti</w:t>
      </w:r>
      <w:r w:rsidR="00DC6F24">
        <w:t>vities</w:t>
      </w:r>
      <w:r w:rsidR="000F50C9">
        <w:t xml:space="preserve">, ensure the details above are complete, then </w:t>
      </w:r>
      <w:r w:rsidR="00DC6F24">
        <w:t>copy</w:t>
      </w:r>
      <w:r w:rsidR="000F50C9">
        <w:t xml:space="preserve"> the project and task</w:t>
      </w:r>
      <w:r w:rsidRPr="00477A99">
        <w:t xml:space="preserve"> details from above </w:t>
      </w:r>
      <w:r w:rsidR="00202D2E">
        <w:t xml:space="preserve">and </w:t>
      </w:r>
      <w:r w:rsidRPr="00477A99">
        <w:t>add the</w:t>
      </w:r>
      <w:r w:rsidR="00202D2E">
        <w:t xml:space="preserve"> necessary detail below. </w:t>
      </w:r>
    </w:p>
    <w:p w:rsidR="00AC39A8" w:rsidRPr="00915CE8" w:rsidRDefault="00AC39A8" w:rsidP="00903FDB">
      <w:pPr>
        <w:pStyle w:val="Ingenmellomrom"/>
        <w:rPr>
          <w:b/>
        </w:rPr>
      </w:pPr>
    </w:p>
    <w:p w:rsidR="00477A99" w:rsidRPr="00915CE8" w:rsidRDefault="004F7144" w:rsidP="00903FDB">
      <w:pPr>
        <w:pStyle w:val="Ingenmellomrom"/>
        <w:rPr>
          <w:b/>
        </w:rPr>
      </w:pPr>
      <w:r w:rsidRPr="00915CE8">
        <w:rPr>
          <w:b/>
        </w:rPr>
        <w:t>I</w:t>
      </w:r>
      <w:r w:rsidR="00915CE8">
        <w:rPr>
          <w:b/>
        </w:rPr>
        <w:t>f you wish to request funds, i</w:t>
      </w:r>
      <w:r w:rsidRPr="00915CE8">
        <w:rPr>
          <w:b/>
        </w:rPr>
        <w:t>t is extrem</w:t>
      </w:r>
      <w:r w:rsidR="00915CE8">
        <w:rPr>
          <w:b/>
        </w:rPr>
        <w:t xml:space="preserve">ely important that you submit the Action Plan </w:t>
      </w:r>
      <w:r w:rsidRPr="00915CE8">
        <w:rPr>
          <w:b/>
        </w:rPr>
        <w:t>to your Division Chair and HQ by the deadline 3</w:t>
      </w:r>
      <w:r w:rsidR="00915CE8" w:rsidRPr="00915CE8">
        <w:rPr>
          <w:b/>
        </w:rPr>
        <w:t>1</w:t>
      </w:r>
      <w:r w:rsidRPr="00915CE8">
        <w:rPr>
          <w:b/>
        </w:rPr>
        <w:t xml:space="preserve"> October 201</w:t>
      </w:r>
      <w:r w:rsidR="00915CE8" w:rsidRPr="00915CE8">
        <w:rPr>
          <w:b/>
        </w:rPr>
        <w:t>7</w:t>
      </w:r>
      <w:r w:rsidRPr="00915CE8">
        <w:rPr>
          <w:b/>
        </w:rPr>
        <w:t>.</w:t>
      </w:r>
    </w:p>
    <w:p w:rsidR="00202D2E" w:rsidRDefault="00202D2E" w:rsidP="00903FDB">
      <w:pPr>
        <w:pStyle w:val="Ingenmellomrom"/>
      </w:pPr>
    </w:p>
    <w:p w:rsidR="00202D2E" w:rsidRPr="00477A99" w:rsidRDefault="00202D2E" w:rsidP="00903FDB">
      <w:pPr>
        <w:pStyle w:val="Ingenmellomrom"/>
      </w:pPr>
      <w:r>
        <w:t xml:space="preserve">The Professional Committee will </w:t>
      </w:r>
      <w:r w:rsidR="00915CE8">
        <w:t xml:space="preserve">discuss during November and </w:t>
      </w:r>
      <w:r>
        <w:t>agree in the December PC meeting a draft allocation of funds for anticipated reimbursements during 201</w:t>
      </w:r>
      <w:r w:rsidR="00915CE8">
        <w:t>8</w:t>
      </w:r>
      <w:r>
        <w:t>. Following confirmation of the level of PC Funds for 201</w:t>
      </w:r>
      <w:r w:rsidR="00915CE8">
        <w:t>8</w:t>
      </w:r>
      <w:r>
        <w:t xml:space="preserve">, the Division Chairs and HQ Professional Support Officer will communicate with Units in January/February to finalise the details. </w:t>
      </w:r>
      <w:r w:rsidR="00C84288">
        <w:t>The PC would also appreciate hearing about resource requirements you already anticipate for 201</w:t>
      </w:r>
      <w:r w:rsidR="00915CE8">
        <w:t>9</w:t>
      </w:r>
      <w:r w:rsidR="00C84288">
        <w:t>.</w:t>
      </w:r>
    </w:p>
    <w:p w:rsidR="00477A99" w:rsidRDefault="00477A99" w:rsidP="00903FDB">
      <w:pPr>
        <w:pStyle w:val="Ingenmellomrom"/>
        <w:rPr>
          <w:b/>
        </w:rPr>
      </w:pPr>
    </w:p>
    <w:tbl>
      <w:tblPr>
        <w:tblStyle w:val="Lysliste-uthevingsfarge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124"/>
        <w:gridCol w:w="8814"/>
      </w:tblGrid>
      <w:tr w:rsidR="004F7144" w:rsidTr="00361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bottom w:val="single" w:sz="8" w:space="0" w:color="FFFFFF" w:themeColor="background1"/>
            </w:tcBorders>
          </w:tcPr>
          <w:p w:rsidR="004F7144" w:rsidRPr="004F7144" w:rsidRDefault="004F7144" w:rsidP="00361B87">
            <w:pPr>
              <w:pStyle w:val="Ingenmellomrom"/>
              <w:rPr>
                <w:b w:val="0"/>
              </w:rPr>
            </w:pPr>
            <w:r w:rsidRPr="004F7144">
              <w:lastRenderedPageBreak/>
              <w:t>Project or activity</w:t>
            </w:r>
            <w:r w:rsidR="00361B87">
              <w:t xml:space="preserve"> a</w:t>
            </w:r>
            <w:r w:rsidRPr="004F7144">
              <w:t>nd</w:t>
            </w:r>
            <w:r w:rsidR="00361B87">
              <w:t xml:space="preserve"> </w:t>
            </w:r>
            <w:r w:rsidRPr="004F7144">
              <w:t>Main task</w:t>
            </w:r>
          </w:p>
          <w:p w:rsidR="004F7144" w:rsidRPr="004F7144" w:rsidRDefault="004F7144" w:rsidP="00361B87">
            <w:pPr>
              <w:pStyle w:val="Ingenmellomrom"/>
              <w:rPr>
                <w:i/>
              </w:rPr>
            </w:pPr>
            <w:r w:rsidRPr="004F7144">
              <w:rPr>
                <w:i/>
              </w:rPr>
              <w:t>Use your list above</w:t>
            </w:r>
          </w:p>
        </w:tc>
        <w:tc>
          <w:tcPr>
            <w:tcW w:w="3162" w:type="pct"/>
            <w:shd w:val="clear" w:color="auto" w:fill="FFFFFF" w:themeFill="background1"/>
          </w:tcPr>
          <w:p w:rsidR="004F7144" w:rsidRPr="00410499" w:rsidRDefault="004F7144" w:rsidP="002C653E">
            <w:pPr>
              <w:pStyle w:val="Ingenmellomro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F7144" w:rsidTr="0036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F81BD" w:themeFill="accent1"/>
          </w:tcPr>
          <w:p w:rsidR="004F7144" w:rsidRPr="004F7144" w:rsidRDefault="004F7144" w:rsidP="00361B87">
            <w:pPr>
              <w:pStyle w:val="Ingenmellomrom"/>
              <w:rPr>
                <w:b w:val="0"/>
                <w:color w:val="FFFFFF" w:themeColor="background1"/>
              </w:rPr>
            </w:pPr>
            <w:r w:rsidRPr="004F7144">
              <w:rPr>
                <w:color w:val="FFFFFF" w:themeColor="background1"/>
              </w:rPr>
              <w:t>Resources</w:t>
            </w:r>
          </w:p>
          <w:p w:rsidR="004F7144" w:rsidRDefault="004F7144" w:rsidP="00361B87">
            <w:pPr>
              <w:pStyle w:val="Ingenmellomrom"/>
              <w:rPr>
                <w:color w:val="FFFFFF" w:themeColor="background1"/>
              </w:rPr>
            </w:pPr>
            <w:r w:rsidRPr="004F7144">
              <w:rPr>
                <w:i/>
                <w:color w:val="FFFFFF" w:themeColor="background1"/>
              </w:rPr>
              <w:t>Do you need specific skills, money or technology?</w:t>
            </w:r>
            <w:r w:rsidRPr="004F7144">
              <w:rPr>
                <w:color w:val="FFFFFF" w:themeColor="background1"/>
              </w:rPr>
              <w:t xml:space="preserve"> </w:t>
            </w:r>
            <w:r w:rsidRPr="004F7144">
              <w:rPr>
                <w:color w:val="FFFFFF" w:themeColor="background1"/>
              </w:rPr>
              <w:br/>
              <w:t xml:space="preserve">For what do you need resources in relation to this task? Match your needs again the resources </w:t>
            </w:r>
            <w:r w:rsidR="00AC39A8">
              <w:rPr>
                <w:color w:val="FFFFFF" w:themeColor="background1"/>
              </w:rPr>
              <w:t>listed</w:t>
            </w:r>
            <w:r w:rsidRPr="004F7144">
              <w:rPr>
                <w:color w:val="FFFFFF" w:themeColor="background1"/>
              </w:rPr>
              <w:t xml:space="preserve"> below*</w:t>
            </w:r>
          </w:p>
          <w:p w:rsidR="00AC39A8" w:rsidRPr="004F7144" w:rsidRDefault="00AC39A8" w:rsidP="00361B87">
            <w:pPr>
              <w:pStyle w:val="Ingenmellomrom"/>
              <w:rPr>
                <w:color w:val="FFFFFF" w:themeColor="background1"/>
              </w:rPr>
            </w:pPr>
          </w:p>
          <w:p w:rsidR="004F7144" w:rsidRPr="004F7144" w:rsidRDefault="004F7144" w:rsidP="00361B87">
            <w:pPr>
              <w:pStyle w:val="Ingenmellomrom"/>
              <w:rPr>
                <w:b w:val="0"/>
                <w:color w:val="FFFFFF" w:themeColor="background1"/>
              </w:rPr>
            </w:pPr>
          </w:p>
        </w:tc>
        <w:tc>
          <w:tcPr>
            <w:tcW w:w="3162" w:type="pct"/>
          </w:tcPr>
          <w:p w:rsidR="004F7144" w:rsidRDefault="004F7144" w:rsidP="002C653E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144" w:rsidTr="00361B87">
        <w:trPr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F81BD" w:themeFill="accent1"/>
          </w:tcPr>
          <w:p w:rsidR="004F7144" w:rsidRPr="004F7144" w:rsidRDefault="004F7144" w:rsidP="00361B87">
            <w:pPr>
              <w:pStyle w:val="Ingenmellomrom"/>
              <w:rPr>
                <w:b w:val="0"/>
                <w:color w:val="FFFFFF" w:themeColor="background1"/>
              </w:rPr>
            </w:pPr>
            <w:r w:rsidRPr="004F7144">
              <w:rPr>
                <w:color w:val="FFFFFF" w:themeColor="background1"/>
              </w:rPr>
              <w:t>Amount of funding.</w:t>
            </w:r>
            <w:r w:rsidRPr="004F7144">
              <w:rPr>
                <w:color w:val="FFFFFF" w:themeColor="background1"/>
              </w:rPr>
              <w:br/>
              <w:t>How much money would you like to request from Professional Committee Funds?</w:t>
            </w:r>
            <w:r w:rsidRPr="004F7144">
              <w:rPr>
                <w:color w:val="FFFFFF" w:themeColor="background1"/>
              </w:rPr>
              <w:br/>
            </w:r>
            <w:r w:rsidRPr="004F7144">
              <w:rPr>
                <w:i/>
                <w:color w:val="FFFFFF" w:themeColor="background1"/>
              </w:rPr>
              <w:t>Explain your rationale for the estimated amount in each case.</w:t>
            </w:r>
          </w:p>
        </w:tc>
        <w:tc>
          <w:tcPr>
            <w:tcW w:w="3162" w:type="pct"/>
          </w:tcPr>
          <w:p w:rsidR="004F7144" w:rsidRDefault="004F7144" w:rsidP="002C653E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144" w:rsidTr="00361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tcBorders>
              <w:top w:val="single" w:sz="8" w:space="0" w:color="FFFFFF" w:themeColor="background1"/>
            </w:tcBorders>
            <w:shd w:val="clear" w:color="auto" w:fill="4F81BD" w:themeFill="accent1"/>
          </w:tcPr>
          <w:p w:rsidR="004F7144" w:rsidRPr="004F7144" w:rsidRDefault="004F7144" w:rsidP="00361B87">
            <w:pPr>
              <w:pStyle w:val="Ingenmellomrom"/>
              <w:rPr>
                <w:color w:val="FFFFFF" w:themeColor="background1"/>
              </w:rPr>
            </w:pPr>
            <w:r w:rsidRPr="004F7144">
              <w:rPr>
                <w:color w:val="FFFFFF" w:themeColor="background1"/>
              </w:rPr>
              <w:t xml:space="preserve">Timing. </w:t>
            </w:r>
            <w:r w:rsidRPr="004F7144">
              <w:rPr>
                <w:color w:val="FFFFFF" w:themeColor="background1"/>
              </w:rPr>
              <w:br/>
              <w:t>When would the money need reimbursement?</w:t>
            </w:r>
          </w:p>
          <w:p w:rsidR="004F7144" w:rsidRDefault="004F7144" w:rsidP="00361B87">
            <w:pPr>
              <w:pStyle w:val="Ingenmellomrom"/>
              <w:rPr>
                <w:i/>
                <w:color w:val="FFFFFF" w:themeColor="background1"/>
              </w:rPr>
            </w:pPr>
            <w:r w:rsidRPr="004F7144">
              <w:rPr>
                <w:i/>
                <w:color w:val="FFFFFF" w:themeColor="background1"/>
              </w:rPr>
              <w:t>Usually reimbursements are made on production of invoices following completion of the work, however, pre-payment can be arranged in some circumstances</w:t>
            </w:r>
          </w:p>
          <w:p w:rsidR="00AC39A8" w:rsidRPr="004F7144" w:rsidRDefault="00AC39A8" w:rsidP="00361B87">
            <w:pPr>
              <w:pStyle w:val="Ingenmellomrom"/>
              <w:rPr>
                <w:i/>
                <w:color w:val="FFFFFF" w:themeColor="background1"/>
              </w:rPr>
            </w:pPr>
          </w:p>
        </w:tc>
        <w:tc>
          <w:tcPr>
            <w:tcW w:w="3162" w:type="pct"/>
          </w:tcPr>
          <w:p w:rsidR="004F7144" w:rsidRDefault="004F7144" w:rsidP="004F714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77A99" w:rsidRDefault="00477A99" w:rsidP="00903FDB">
      <w:pPr>
        <w:pStyle w:val="Ingenmellomrom"/>
        <w:rPr>
          <w:b/>
          <w:color w:val="1F497D" w:themeColor="text2"/>
          <w:sz w:val="28"/>
          <w:szCs w:val="28"/>
        </w:rPr>
      </w:pPr>
    </w:p>
    <w:p w:rsidR="00DC6F24" w:rsidRDefault="00AC39A8" w:rsidP="00AC39A8">
      <w:pPr>
        <w:pStyle w:val="Overskrift2"/>
      </w:pPr>
      <w:r w:rsidRPr="00AC39A8">
        <w:t>*</w:t>
      </w:r>
      <w:r>
        <w:t xml:space="preserve"> </w:t>
      </w:r>
      <w:r w:rsidR="00CF2755">
        <w:t>Resources</w:t>
      </w:r>
    </w:p>
    <w:p w:rsidR="00DC6F24" w:rsidRPr="00DC6F24" w:rsidRDefault="00CF2755" w:rsidP="00903FDB">
      <w:pPr>
        <w:pStyle w:val="Ingenmellomrom"/>
      </w:pPr>
      <w:r>
        <w:t xml:space="preserve">Use the following list in order to identify what kind of </w:t>
      </w:r>
      <w:r w:rsidR="002C653E">
        <w:t>activity needs resourcing</w:t>
      </w:r>
      <w:r>
        <w:t xml:space="preserve"> and therefore what details the PC will expect to read</w:t>
      </w:r>
      <w:r w:rsidR="002C653E">
        <w:t>. If you have other details or requests, do not feel restricted to this list</w:t>
      </w:r>
      <w:r w:rsidR="00DC6F24">
        <w:t>:</w:t>
      </w:r>
    </w:p>
    <w:p w:rsidR="000B2BA0" w:rsidRPr="000B2BA0" w:rsidRDefault="00DC6F24" w:rsidP="00DC6F24">
      <w:pPr>
        <w:pStyle w:val="Ingenmellomrom"/>
        <w:numPr>
          <w:ilvl w:val="0"/>
          <w:numId w:val="10"/>
        </w:numPr>
        <w:rPr>
          <w:b/>
          <w:color w:val="1F497D" w:themeColor="text2"/>
          <w:sz w:val="28"/>
          <w:szCs w:val="28"/>
        </w:rPr>
      </w:pPr>
      <w:r w:rsidRPr="00DC6F24">
        <w:lastRenderedPageBreak/>
        <w:t xml:space="preserve">Project meeting </w:t>
      </w:r>
      <w:r w:rsidR="009E5B74">
        <w:t xml:space="preserve">(please note that the PC Funds are extremely limited so physical meetings that need funding are not encouraged unless necessary to move a project forward urgently; please try to conduct discussions online or via telephone conference and coordinate your work online where at all possible) </w:t>
      </w:r>
      <w:r w:rsidRPr="00DC6F24">
        <w:t xml:space="preserve">– </w:t>
      </w:r>
    </w:p>
    <w:p w:rsidR="000B2BA0" w:rsidRPr="000B2BA0" w:rsidRDefault="00597698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>why is the meeting needed</w:t>
      </w:r>
      <w:r w:rsidR="009E5B74">
        <w:t xml:space="preserve"> and why can it not be conducted online</w:t>
      </w:r>
      <w:r>
        <w:t xml:space="preserve">, </w:t>
      </w:r>
    </w:p>
    <w:p w:rsidR="000B2BA0" w:rsidRPr="000B2BA0" w:rsidRDefault="00DC6F24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 w:rsidRPr="00DC6F24">
        <w:t xml:space="preserve">who </w:t>
      </w:r>
      <w:r w:rsidR="00597698">
        <w:t xml:space="preserve">needs funding </w:t>
      </w:r>
      <w:r>
        <w:t>(give names),</w:t>
      </w:r>
    </w:p>
    <w:p w:rsidR="000B2BA0" w:rsidRPr="000B2BA0" w:rsidRDefault="00DC6F24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 w:rsidRPr="00DC6F24">
        <w:t>where</w:t>
      </w:r>
      <w:r>
        <w:t xml:space="preserve"> is the meeting planned</w:t>
      </w:r>
      <w:r w:rsidR="00CF2755">
        <w:t xml:space="preserve"> and when (if known)</w:t>
      </w:r>
      <w:r>
        <w:t xml:space="preserve">, </w:t>
      </w:r>
    </w:p>
    <w:p w:rsidR="00DC6F24" w:rsidRPr="00DC6F24" w:rsidRDefault="00DC6F24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>what costs cannot be cov</w:t>
      </w:r>
      <w:r w:rsidR="00597698">
        <w:t>ered by the project participant</w:t>
      </w:r>
      <w:r>
        <w:t xml:space="preserve"> </w:t>
      </w:r>
      <w:r w:rsidR="00597698">
        <w:t xml:space="preserve">themselves </w:t>
      </w:r>
      <w:r>
        <w:t>(hotel, flight, local travel, subsistence)</w:t>
      </w:r>
      <w:r w:rsidRPr="00DC6F24">
        <w:t xml:space="preserve">; </w:t>
      </w:r>
    </w:p>
    <w:p w:rsidR="000B2BA0" w:rsidRPr="000B2BA0" w:rsidRDefault="00DC6F24" w:rsidP="00DC6F24">
      <w:pPr>
        <w:pStyle w:val="Ingenmellomrom"/>
        <w:numPr>
          <w:ilvl w:val="0"/>
          <w:numId w:val="10"/>
        </w:numPr>
        <w:rPr>
          <w:b/>
          <w:color w:val="1F497D" w:themeColor="text2"/>
          <w:sz w:val="28"/>
          <w:szCs w:val="28"/>
        </w:rPr>
      </w:pPr>
      <w:r w:rsidRPr="00DC6F24">
        <w:t xml:space="preserve">Publications – </w:t>
      </w:r>
    </w:p>
    <w:p w:rsidR="000B2BA0" w:rsidRPr="000B2BA0" w:rsidRDefault="00DC6F24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 w:rsidRPr="00DC6F24">
        <w:t>what</w:t>
      </w:r>
      <w:r w:rsidR="00597698">
        <w:t xml:space="preserve"> document(s) need funding support</w:t>
      </w:r>
      <w:r w:rsidRPr="00DC6F24">
        <w:t xml:space="preserve">, </w:t>
      </w:r>
    </w:p>
    <w:p w:rsidR="000B2BA0" w:rsidRPr="000B2BA0" w:rsidRDefault="00DC6F24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 w:rsidRPr="00DC6F24">
        <w:t>how many</w:t>
      </w:r>
      <w:r w:rsidR="00597698">
        <w:t xml:space="preserve"> copies need printing, if any</w:t>
      </w:r>
      <w:r w:rsidRPr="00DC6F24">
        <w:t xml:space="preserve">, </w:t>
      </w:r>
    </w:p>
    <w:p w:rsidR="000B2BA0" w:rsidRPr="000B2BA0" w:rsidRDefault="00DC6F24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 w:rsidRPr="00DC6F24">
        <w:t xml:space="preserve">what services </w:t>
      </w:r>
      <w:r w:rsidR="00597698">
        <w:t>are required</w:t>
      </w:r>
      <w:r w:rsidR="00041721">
        <w:t>,</w:t>
      </w:r>
      <w:r w:rsidR="00597698">
        <w:t xml:space="preserve"> if any </w:t>
      </w:r>
      <w:r w:rsidRPr="00DC6F24">
        <w:t>(editing, design, proof-reading, etc</w:t>
      </w:r>
      <w:r w:rsidR="00AC39A8">
        <w:t>.</w:t>
      </w:r>
      <w:r w:rsidRPr="00DC6F24">
        <w:t>)</w:t>
      </w:r>
      <w:r w:rsidR="00597698">
        <w:t xml:space="preserve">, </w:t>
      </w:r>
    </w:p>
    <w:p w:rsidR="00DC6F24" w:rsidRPr="00DC6F24" w:rsidRDefault="00597698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 xml:space="preserve">delivery </w:t>
      </w:r>
      <w:r w:rsidR="00041721">
        <w:t xml:space="preserve">of the document </w:t>
      </w:r>
      <w:r>
        <w:t>(</w:t>
      </w:r>
      <w:r w:rsidR="00041721">
        <w:t xml:space="preserve">from where, </w:t>
      </w:r>
      <w:r>
        <w:t>to where, why)</w:t>
      </w:r>
      <w:r w:rsidR="00DC6F24" w:rsidRPr="00DC6F24">
        <w:t xml:space="preserve">; </w:t>
      </w:r>
    </w:p>
    <w:p w:rsidR="000B2BA0" w:rsidRPr="000B2BA0" w:rsidRDefault="00DC6F24" w:rsidP="00DC6F24">
      <w:pPr>
        <w:pStyle w:val="Ingenmellomrom"/>
        <w:numPr>
          <w:ilvl w:val="0"/>
          <w:numId w:val="10"/>
        </w:numPr>
        <w:rPr>
          <w:b/>
          <w:color w:val="1F497D" w:themeColor="text2"/>
          <w:sz w:val="28"/>
          <w:szCs w:val="28"/>
        </w:rPr>
      </w:pPr>
      <w:r w:rsidRPr="00DC6F24">
        <w:t xml:space="preserve">Meeting/workshop logistics – </w:t>
      </w:r>
      <w:r w:rsidR="00597698">
        <w:t xml:space="preserve">(if this is a project team meeting, see above), ensure there are details to describe the meeting </w:t>
      </w:r>
      <w:r w:rsidR="00041721">
        <w:t xml:space="preserve">appended when you submit this funding request to the PC </w:t>
      </w:r>
      <w:r w:rsidR="00597698">
        <w:t>(how many people are expected, what are the objectives</w:t>
      </w:r>
      <w:r w:rsidR="00041721">
        <w:t>, who are you partnering with, when and where is it anticipated it will take place, who will be the local organiser)</w:t>
      </w:r>
      <w:r w:rsidR="00597698">
        <w:t xml:space="preserve">, </w:t>
      </w:r>
    </w:p>
    <w:p w:rsidR="000B2BA0" w:rsidRPr="000B2BA0" w:rsidRDefault="00597698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 xml:space="preserve">what logistics need funding (computers, room hire, refreshments, printing), </w:t>
      </w:r>
    </w:p>
    <w:p w:rsidR="000B2BA0" w:rsidRPr="000B2BA0" w:rsidRDefault="00CF2755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 xml:space="preserve">what </w:t>
      </w:r>
      <w:r w:rsidR="002C653E">
        <w:t>participant</w:t>
      </w:r>
      <w:r w:rsidR="00597698">
        <w:t xml:space="preserve"> costs </w:t>
      </w:r>
      <w:r w:rsidR="002C653E">
        <w:t>might need support</w:t>
      </w:r>
      <w:r>
        <w:t xml:space="preserve"> </w:t>
      </w:r>
      <w:r w:rsidR="00597698">
        <w:t xml:space="preserve">(travel, accommodation), </w:t>
      </w:r>
    </w:p>
    <w:p w:rsidR="00DC6F24" w:rsidRPr="002C653E" w:rsidRDefault="00CF2755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 xml:space="preserve">what </w:t>
      </w:r>
      <w:r w:rsidR="00597698">
        <w:t xml:space="preserve">trainer costs </w:t>
      </w:r>
      <w:r>
        <w:t xml:space="preserve">are there </w:t>
      </w:r>
      <w:r w:rsidR="00597698">
        <w:t>(honorarium, travel, accommodation)</w:t>
      </w:r>
      <w:r w:rsidR="002C653E">
        <w:t>,</w:t>
      </w:r>
    </w:p>
    <w:p w:rsidR="002C653E" w:rsidRPr="00041721" w:rsidRDefault="002C653E" w:rsidP="000B2BA0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>by what other means is the event being funded (participants’ own costs, sponsors, etc</w:t>
      </w:r>
      <w:r w:rsidR="00AC39A8">
        <w:t>.</w:t>
      </w:r>
      <w:r w:rsidR="00887D40">
        <w:t>). Give details;</w:t>
      </w:r>
    </w:p>
    <w:p w:rsidR="00041721" w:rsidRPr="002C653E" w:rsidRDefault="002C653E" w:rsidP="00DC6F24">
      <w:pPr>
        <w:pStyle w:val="Ingenmellomrom"/>
        <w:numPr>
          <w:ilvl w:val="0"/>
          <w:numId w:val="10"/>
        </w:numPr>
        <w:rPr>
          <w:b/>
          <w:color w:val="1F497D" w:themeColor="text2"/>
          <w:sz w:val="28"/>
          <w:szCs w:val="28"/>
        </w:rPr>
      </w:pPr>
      <w:r>
        <w:t xml:space="preserve">Webinar </w:t>
      </w:r>
      <w:r w:rsidRPr="00DC6F24">
        <w:t>–</w:t>
      </w:r>
    </w:p>
    <w:p w:rsidR="002C653E" w:rsidRPr="002C653E" w:rsidRDefault="002C653E" w:rsidP="002C653E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>What is being planned and with whom,</w:t>
      </w:r>
    </w:p>
    <w:p w:rsidR="002C653E" w:rsidRPr="002C653E" w:rsidRDefault="002C653E" w:rsidP="002C653E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>Who is the target audience,</w:t>
      </w:r>
    </w:p>
    <w:p w:rsidR="002C653E" w:rsidRPr="002C653E" w:rsidRDefault="002C653E" w:rsidP="002C653E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>What t</w:t>
      </w:r>
      <w:r w:rsidR="00887D40">
        <w:t>echnical requirements are there;</w:t>
      </w:r>
    </w:p>
    <w:p w:rsidR="00CF2755" w:rsidRPr="002C653E" w:rsidRDefault="00CF2755" w:rsidP="00DC6F24">
      <w:pPr>
        <w:pStyle w:val="Ingenmellomrom"/>
        <w:numPr>
          <w:ilvl w:val="0"/>
          <w:numId w:val="10"/>
        </w:numPr>
        <w:rPr>
          <w:b/>
          <w:color w:val="1F497D" w:themeColor="text2"/>
          <w:sz w:val="28"/>
          <w:szCs w:val="28"/>
        </w:rPr>
      </w:pPr>
      <w:r>
        <w:t>Software</w:t>
      </w:r>
      <w:r w:rsidR="002C653E">
        <w:t xml:space="preserve"> </w:t>
      </w:r>
      <w:r w:rsidR="002C653E" w:rsidRPr="00DC6F24">
        <w:t>–</w:t>
      </w:r>
    </w:p>
    <w:p w:rsidR="002C653E" w:rsidRPr="00DC6F24" w:rsidRDefault="002C653E" w:rsidP="002C653E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 xml:space="preserve">What software </w:t>
      </w:r>
      <w:r w:rsidR="00FC5BFD">
        <w:t xml:space="preserve">is required </w:t>
      </w:r>
      <w:r w:rsidR="00887D40">
        <w:t>and why;</w:t>
      </w:r>
    </w:p>
    <w:p w:rsidR="002C653E" w:rsidRPr="002C653E" w:rsidRDefault="002C653E" w:rsidP="002C653E">
      <w:pPr>
        <w:pStyle w:val="Ingenmellomrom"/>
        <w:numPr>
          <w:ilvl w:val="0"/>
          <w:numId w:val="10"/>
        </w:numPr>
        <w:rPr>
          <w:b/>
          <w:color w:val="1F497D" w:themeColor="text2"/>
          <w:sz w:val="28"/>
          <w:szCs w:val="28"/>
        </w:rPr>
      </w:pPr>
      <w:r>
        <w:t xml:space="preserve">Advocacy materials </w:t>
      </w:r>
      <w:r w:rsidRPr="00DC6F24">
        <w:t>–</w:t>
      </w:r>
    </w:p>
    <w:p w:rsidR="002C653E" w:rsidRPr="00CF2755" w:rsidRDefault="002C653E" w:rsidP="002C653E">
      <w:pPr>
        <w:pStyle w:val="Ingenmellomrom"/>
        <w:numPr>
          <w:ilvl w:val="1"/>
          <w:numId w:val="10"/>
        </w:numPr>
        <w:rPr>
          <w:b/>
          <w:color w:val="1F497D" w:themeColor="text2"/>
          <w:sz w:val="28"/>
          <w:szCs w:val="28"/>
        </w:rPr>
      </w:pPr>
      <w:r>
        <w:t>See the relevant number above (project meeting, publication, webinar, etc</w:t>
      </w:r>
      <w:r w:rsidR="00AC39A8">
        <w:t>.</w:t>
      </w:r>
      <w:r>
        <w:t>)</w:t>
      </w:r>
      <w:r w:rsidR="00887D40">
        <w:t>;</w:t>
      </w:r>
    </w:p>
    <w:p w:rsidR="00477A99" w:rsidRPr="00AC39A8" w:rsidRDefault="00DC6F24" w:rsidP="00903FDB">
      <w:pPr>
        <w:pStyle w:val="Ingenmellomrom"/>
        <w:numPr>
          <w:ilvl w:val="0"/>
          <w:numId w:val="10"/>
        </w:numPr>
        <w:rPr>
          <w:b/>
          <w:color w:val="1F497D" w:themeColor="text2"/>
          <w:sz w:val="28"/>
          <w:szCs w:val="28"/>
        </w:rPr>
      </w:pPr>
      <w:r>
        <w:t>Other  - funding item not covered by the categories above</w:t>
      </w:r>
      <w:r w:rsidR="00AC39A8">
        <w:rPr>
          <w:b/>
          <w:color w:val="1F497D" w:themeColor="text2"/>
          <w:sz w:val="28"/>
          <w:szCs w:val="28"/>
        </w:rPr>
        <w:t>.</w:t>
      </w:r>
    </w:p>
    <w:p w:rsidR="00BC0D1A" w:rsidRPr="007307E2" w:rsidRDefault="00BC0D1A" w:rsidP="00C84288">
      <w:pPr>
        <w:pStyle w:val="Overskrift1"/>
      </w:pPr>
      <w:r w:rsidRPr="007307E2">
        <w:lastRenderedPageBreak/>
        <w:t>Next steps</w:t>
      </w:r>
    </w:p>
    <w:p w:rsidR="00BC0D1A" w:rsidRDefault="00BC0D1A" w:rsidP="00903FDB">
      <w:pPr>
        <w:pStyle w:val="Ingenmellomrom"/>
      </w:pPr>
      <w:r>
        <w:t>Please send your completed Action Plan to Joanne Yeomans (</w:t>
      </w:r>
      <w:hyperlink r:id="rId5" w:history="1">
        <w:r w:rsidRPr="00FF2BD9">
          <w:rPr>
            <w:rStyle w:val="Hyperkobling"/>
          </w:rPr>
          <w:t>joanne.yeomans@ifla.org</w:t>
        </w:r>
      </w:hyperlink>
      <w:r>
        <w:t>) and</w:t>
      </w:r>
      <w:r w:rsidR="005E52F5">
        <w:t xml:space="preserve"> </w:t>
      </w:r>
      <w:r w:rsidR="00FC5BFD">
        <w:t xml:space="preserve">your </w:t>
      </w:r>
      <w:r w:rsidR="005E52F5">
        <w:t>Division</w:t>
      </w:r>
      <w:r>
        <w:t xml:space="preserve"> Chair by 3</w:t>
      </w:r>
      <w:r w:rsidR="00915CE8">
        <w:t>1</w:t>
      </w:r>
      <w:r w:rsidR="00915CE8" w:rsidRPr="00915CE8">
        <w:rPr>
          <w:vertAlign w:val="superscript"/>
        </w:rPr>
        <w:t>st</w:t>
      </w:r>
      <w:r w:rsidR="00915CE8">
        <w:t xml:space="preserve"> October 2017</w:t>
      </w:r>
      <w:r>
        <w:t>.</w:t>
      </w:r>
    </w:p>
    <w:p w:rsidR="00BC0D1A" w:rsidRPr="007307E2" w:rsidRDefault="00BC0D1A" w:rsidP="00C84288">
      <w:pPr>
        <w:pStyle w:val="Overskrift1"/>
      </w:pPr>
      <w:r w:rsidRPr="007307E2">
        <w:t>Questions?</w:t>
      </w:r>
    </w:p>
    <w:p w:rsidR="00BC0D1A" w:rsidRPr="007307E2" w:rsidRDefault="007307E2" w:rsidP="00903FDB">
      <w:pPr>
        <w:pStyle w:val="Ingenmellomrom"/>
      </w:pPr>
      <w:r>
        <w:t>If you have questions or would like help with your Action Plan, please contact Joanne Yeomans (</w:t>
      </w:r>
      <w:hyperlink r:id="rId6" w:history="1">
        <w:r w:rsidRPr="00FF2BD9">
          <w:rPr>
            <w:rStyle w:val="Hyperkobling"/>
          </w:rPr>
          <w:t>joanne.yeomans@ifla.org</w:t>
        </w:r>
      </w:hyperlink>
      <w:r>
        <w:t>)</w:t>
      </w:r>
      <w:r w:rsidR="00FC5BFD">
        <w:t xml:space="preserve"> or your Division Chair</w:t>
      </w:r>
      <w:r>
        <w:t>.  We’re ready to help.</w:t>
      </w:r>
    </w:p>
    <w:sectPr w:rsidR="00BC0D1A" w:rsidRPr="007307E2" w:rsidSect="00361B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porateSBQ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4D4"/>
    <w:multiLevelType w:val="hybridMultilevel"/>
    <w:tmpl w:val="99CE1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901"/>
    <w:multiLevelType w:val="hybridMultilevel"/>
    <w:tmpl w:val="A2AAD8B4"/>
    <w:lvl w:ilvl="0" w:tplc="63949562">
      <w:start w:val="1"/>
      <w:numFmt w:val="decimal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1924E4D6">
      <w:start w:val="1"/>
      <w:numFmt w:val="lowerLetter"/>
      <w:lvlText w:val="%2."/>
      <w:lvlJc w:val="left"/>
      <w:pPr>
        <w:ind w:left="1440" w:hanging="360"/>
      </w:pPr>
      <w:rPr>
        <w:color w:val="548DD4" w:themeColor="text2" w:themeTint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17E4"/>
    <w:multiLevelType w:val="hybridMultilevel"/>
    <w:tmpl w:val="6180D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70F3"/>
    <w:multiLevelType w:val="hybridMultilevel"/>
    <w:tmpl w:val="32069A78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2ABB"/>
    <w:multiLevelType w:val="hybridMultilevel"/>
    <w:tmpl w:val="F66E6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61F77"/>
    <w:multiLevelType w:val="hybridMultilevel"/>
    <w:tmpl w:val="7A50D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3718"/>
    <w:multiLevelType w:val="hybridMultilevel"/>
    <w:tmpl w:val="84A66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5EBC"/>
    <w:multiLevelType w:val="hybridMultilevel"/>
    <w:tmpl w:val="25D4A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874A3"/>
    <w:multiLevelType w:val="hybridMultilevel"/>
    <w:tmpl w:val="DFE4C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9D7"/>
    <w:multiLevelType w:val="hybridMultilevel"/>
    <w:tmpl w:val="48BA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C1BC3"/>
    <w:multiLevelType w:val="hybridMultilevel"/>
    <w:tmpl w:val="96F0E29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27321"/>
    <w:multiLevelType w:val="hybridMultilevel"/>
    <w:tmpl w:val="015A58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5A"/>
    <w:rsid w:val="00023F41"/>
    <w:rsid w:val="00032807"/>
    <w:rsid w:val="00041721"/>
    <w:rsid w:val="00062967"/>
    <w:rsid w:val="00075A14"/>
    <w:rsid w:val="00086633"/>
    <w:rsid w:val="000B2BA0"/>
    <w:rsid w:val="000C24D3"/>
    <w:rsid w:val="000F50C9"/>
    <w:rsid w:val="0011477A"/>
    <w:rsid w:val="001200C1"/>
    <w:rsid w:val="00120834"/>
    <w:rsid w:val="00176E5E"/>
    <w:rsid w:val="00180934"/>
    <w:rsid w:val="00185C79"/>
    <w:rsid w:val="001869C5"/>
    <w:rsid w:val="001C5C36"/>
    <w:rsid w:val="001F1B1A"/>
    <w:rsid w:val="00202D2E"/>
    <w:rsid w:val="002267C7"/>
    <w:rsid w:val="0026390B"/>
    <w:rsid w:val="0027642B"/>
    <w:rsid w:val="002C14C7"/>
    <w:rsid w:val="002C653E"/>
    <w:rsid w:val="002E7628"/>
    <w:rsid w:val="00314993"/>
    <w:rsid w:val="00361B87"/>
    <w:rsid w:val="003646E0"/>
    <w:rsid w:val="003764A5"/>
    <w:rsid w:val="003D69DA"/>
    <w:rsid w:val="00410499"/>
    <w:rsid w:val="0041744C"/>
    <w:rsid w:val="004468DF"/>
    <w:rsid w:val="00470D12"/>
    <w:rsid w:val="00477A99"/>
    <w:rsid w:val="004A176E"/>
    <w:rsid w:val="004F018D"/>
    <w:rsid w:val="004F04DC"/>
    <w:rsid w:val="004F7144"/>
    <w:rsid w:val="00501B1F"/>
    <w:rsid w:val="00597698"/>
    <w:rsid w:val="005B5D47"/>
    <w:rsid w:val="005B66E8"/>
    <w:rsid w:val="005C0165"/>
    <w:rsid w:val="005E52F5"/>
    <w:rsid w:val="005F5E45"/>
    <w:rsid w:val="006053C9"/>
    <w:rsid w:val="00637C6A"/>
    <w:rsid w:val="006562DD"/>
    <w:rsid w:val="006A1C47"/>
    <w:rsid w:val="006D3565"/>
    <w:rsid w:val="006E0B02"/>
    <w:rsid w:val="00712157"/>
    <w:rsid w:val="00712F98"/>
    <w:rsid w:val="00717320"/>
    <w:rsid w:val="007307E2"/>
    <w:rsid w:val="00732245"/>
    <w:rsid w:val="00763F88"/>
    <w:rsid w:val="007A46AD"/>
    <w:rsid w:val="007B2EC3"/>
    <w:rsid w:val="00806497"/>
    <w:rsid w:val="008226D5"/>
    <w:rsid w:val="00823EFF"/>
    <w:rsid w:val="0086609D"/>
    <w:rsid w:val="0087010E"/>
    <w:rsid w:val="00870B70"/>
    <w:rsid w:val="00881007"/>
    <w:rsid w:val="00887D40"/>
    <w:rsid w:val="008A5BFE"/>
    <w:rsid w:val="008D3A14"/>
    <w:rsid w:val="00903FDB"/>
    <w:rsid w:val="00915CE8"/>
    <w:rsid w:val="00923315"/>
    <w:rsid w:val="009630ED"/>
    <w:rsid w:val="0097371C"/>
    <w:rsid w:val="009948F9"/>
    <w:rsid w:val="009A47F8"/>
    <w:rsid w:val="009B5F5E"/>
    <w:rsid w:val="009C576C"/>
    <w:rsid w:val="009E5B74"/>
    <w:rsid w:val="00A12235"/>
    <w:rsid w:val="00A34C5E"/>
    <w:rsid w:val="00A45262"/>
    <w:rsid w:val="00AC39A8"/>
    <w:rsid w:val="00B03C32"/>
    <w:rsid w:val="00B43C45"/>
    <w:rsid w:val="00B50D47"/>
    <w:rsid w:val="00B613BF"/>
    <w:rsid w:val="00B943E4"/>
    <w:rsid w:val="00BC0D1A"/>
    <w:rsid w:val="00BC27D0"/>
    <w:rsid w:val="00BE66CF"/>
    <w:rsid w:val="00C03B87"/>
    <w:rsid w:val="00C338AC"/>
    <w:rsid w:val="00C56934"/>
    <w:rsid w:val="00C84288"/>
    <w:rsid w:val="00C86284"/>
    <w:rsid w:val="00CA07D0"/>
    <w:rsid w:val="00CA0B64"/>
    <w:rsid w:val="00CA2CB4"/>
    <w:rsid w:val="00CB325A"/>
    <w:rsid w:val="00CC4474"/>
    <w:rsid w:val="00CD0FCA"/>
    <w:rsid w:val="00CE6FB8"/>
    <w:rsid w:val="00CF2755"/>
    <w:rsid w:val="00CF5923"/>
    <w:rsid w:val="00D14670"/>
    <w:rsid w:val="00D16906"/>
    <w:rsid w:val="00D21A48"/>
    <w:rsid w:val="00D65483"/>
    <w:rsid w:val="00D7095F"/>
    <w:rsid w:val="00DB3507"/>
    <w:rsid w:val="00DC6F24"/>
    <w:rsid w:val="00E004E4"/>
    <w:rsid w:val="00E07C1A"/>
    <w:rsid w:val="00E47661"/>
    <w:rsid w:val="00E54F42"/>
    <w:rsid w:val="00EB3565"/>
    <w:rsid w:val="00EE32F6"/>
    <w:rsid w:val="00F03BCA"/>
    <w:rsid w:val="00F10F05"/>
    <w:rsid w:val="00F3606E"/>
    <w:rsid w:val="00F9029A"/>
    <w:rsid w:val="00FC5BFD"/>
    <w:rsid w:val="00FD22ED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46C78-413A-42B8-B7FA-222E6C5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42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176E5E"/>
    <w:pPr>
      <w:ind w:left="720"/>
      <w:contextualSpacing/>
    </w:pPr>
  </w:style>
  <w:style w:type="table" w:styleId="Tabellrutenett">
    <w:name w:val="Table Grid"/>
    <w:basedOn w:val="Vanligtabell"/>
    <w:uiPriority w:val="59"/>
    <w:rsid w:val="0071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712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genmellomrom">
    <w:name w:val="No Spacing"/>
    <w:uiPriority w:val="1"/>
    <w:qFormat/>
    <w:rsid w:val="00903FD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BC0D1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0D47"/>
    <w:rPr>
      <w:rFonts w:ascii="Tahoma" w:hAnsi="Tahoma" w:cs="Tahoma"/>
      <w:sz w:val="16"/>
      <w:szCs w:val="16"/>
    </w:rPr>
  </w:style>
  <w:style w:type="table" w:styleId="Lysliste-uthevingsfarge1">
    <w:name w:val="Light List Accent 1"/>
    <w:basedOn w:val="Vanligtabell"/>
    <w:uiPriority w:val="61"/>
    <w:rsid w:val="004F01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C842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CE6F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sv-S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.yeomans@ifla.org" TargetMode="External"/><Relationship Id="rId5" Type="http://schemas.openxmlformats.org/officeDocument/2006/relationships/hyperlink" Target="mailto:joanne.yeomans@if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1580</Words>
  <Characters>8378</Characters>
  <Application>Microsoft Office Word</Application>
  <DocSecurity>0</DocSecurity>
  <Lines>69</Lines>
  <Paragraphs>19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IFLA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Jorun Systad</cp:lastModifiedBy>
  <cp:revision>2</cp:revision>
  <cp:lastPrinted>2015-09-16T12:35:00Z</cp:lastPrinted>
  <dcterms:created xsi:type="dcterms:W3CDTF">2018-08-23T17:55:00Z</dcterms:created>
  <dcterms:modified xsi:type="dcterms:W3CDTF">2018-08-23T17:55:00Z</dcterms:modified>
</cp:coreProperties>
</file>