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06EB" w14:textId="22189851" w:rsidR="00BC5E8B" w:rsidRDefault="00BC5E8B" w:rsidP="00951E08"/>
    <w:p w14:paraId="1FF0BD2E" w14:textId="77777777" w:rsidR="00951E08" w:rsidRDefault="00951E08" w:rsidP="00951E08"/>
    <w:p w14:paraId="1B2B2F62" w14:textId="77777777" w:rsidR="00951E08" w:rsidRDefault="00951E08" w:rsidP="00951E08"/>
    <w:p w14:paraId="09D4878A" w14:textId="77777777" w:rsidR="00CB23CA" w:rsidRDefault="00D01BD8" w:rsidP="00951E08">
      <w:r>
        <w:rPr>
          <w:noProof/>
          <w:lang w:val="en-GB" w:eastAsia="en-GB"/>
        </w:rPr>
        <w:drawing>
          <wp:anchor distT="0" distB="0" distL="114300" distR="114300" simplePos="0" relativeHeight="251666944" behindDoc="0" locked="0" layoutInCell="1" allowOverlap="1" wp14:anchorId="1880097F" wp14:editId="02F90A82">
            <wp:simplePos x="0" y="0"/>
            <wp:positionH relativeFrom="margin">
              <wp:align>center</wp:align>
            </wp:positionH>
            <wp:positionV relativeFrom="paragraph">
              <wp:posOffset>8939</wp:posOffset>
            </wp:positionV>
            <wp:extent cx="1529080" cy="1625600"/>
            <wp:effectExtent l="0" t="0" r="0" b="0"/>
            <wp:wrapSquare wrapText="bothSides"/>
            <wp:docPr id="13" name="Picture 13" descr="ifl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fla_log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9080" cy="1625600"/>
                    </a:xfrm>
                    <a:prstGeom prst="rect">
                      <a:avLst/>
                    </a:prstGeom>
                    <a:noFill/>
                  </pic:spPr>
                </pic:pic>
              </a:graphicData>
            </a:graphic>
            <wp14:sizeRelH relativeFrom="page">
              <wp14:pctWidth>0</wp14:pctWidth>
            </wp14:sizeRelH>
            <wp14:sizeRelV relativeFrom="page">
              <wp14:pctHeight>0</wp14:pctHeight>
            </wp14:sizeRelV>
          </wp:anchor>
        </w:drawing>
      </w:r>
    </w:p>
    <w:p w14:paraId="1239C387" w14:textId="77777777" w:rsidR="00CB23CA" w:rsidRDefault="00CB23CA" w:rsidP="00951E08"/>
    <w:p w14:paraId="273B2F35" w14:textId="77777777" w:rsidR="00CB23CA" w:rsidRDefault="00CB23CA" w:rsidP="00951E08"/>
    <w:p w14:paraId="7313BD72" w14:textId="77777777" w:rsidR="00CB23CA" w:rsidRDefault="00CB23CA" w:rsidP="00951E08"/>
    <w:p w14:paraId="5F289BF3" w14:textId="77777777" w:rsidR="00CB23CA" w:rsidRDefault="00CB23CA" w:rsidP="00951E08"/>
    <w:p w14:paraId="79F978FA" w14:textId="77777777" w:rsidR="00CB23CA" w:rsidRDefault="00CB23CA" w:rsidP="00951E08"/>
    <w:p w14:paraId="10253EDD" w14:textId="77777777" w:rsidR="00CB23CA" w:rsidRDefault="00CB23CA" w:rsidP="00951E08"/>
    <w:p w14:paraId="0CF9BB48" w14:textId="77777777" w:rsidR="00CB23CA" w:rsidRDefault="00CB23CA" w:rsidP="00951E08"/>
    <w:p w14:paraId="44B2B121" w14:textId="77777777" w:rsidR="00CB23CA" w:rsidRDefault="00CB23CA" w:rsidP="00951E08"/>
    <w:p w14:paraId="60B204EF" w14:textId="77777777" w:rsidR="00CB23CA" w:rsidRDefault="00CB23CA" w:rsidP="00951E08"/>
    <w:p w14:paraId="3E7E1135" w14:textId="77777777" w:rsidR="00CB23CA" w:rsidRPr="00483A17" w:rsidRDefault="00CB23CA" w:rsidP="00951E08"/>
    <w:p w14:paraId="2CFA2589" w14:textId="77777777" w:rsidR="00951E08" w:rsidRDefault="00C70E32" w:rsidP="00951E08">
      <w:pPr>
        <w:sectPr w:rsidR="00951E08" w:rsidSect="00951E08">
          <w:headerReference w:type="even" r:id="rId9"/>
          <w:headerReference w:type="default" r:id="rId10"/>
          <w:footerReference w:type="even" r:id="rId11"/>
          <w:footerReference w:type="default" r:id="rId12"/>
          <w:headerReference w:type="first" r:id="rId13"/>
          <w:pgSz w:w="12242" w:h="15842"/>
          <w:pgMar w:top="851" w:right="1418" w:bottom="851" w:left="1134" w:header="709" w:footer="709" w:gutter="57"/>
          <w:cols w:space="708"/>
          <w:titlePg/>
        </w:sectPr>
      </w:pPr>
      <w:r w:rsidRPr="00CB23CA">
        <w:rPr>
          <w:noProof/>
          <w:lang w:val="en-GB" w:eastAsia="en-GB"/>
        </w:rPr>
        <w:drawing>
          <wp:anchor distT="0" distB="0" distL="114300" distR="114300" simplePos="0" relativeHeight="251663872" behindDoc="0" locked="0" layoutInCell="1" allowOverlap="1" wp14:anchorId="3FB29FA7" wp14:editId="42A38CF4">
            <wp:simplePos x="0" y="0"/>
            <wp:positionH relativeFrom="column">
              <wp:posOffset>321310</wp:posOffset>
            </wp:positionH>
            <wp:positionV relativeFrom="paragraph">
              <wp:posOffset>3194685</wp:posOffset>
            </wp:positionV>
            <wp:extent cx="5516245" cy="1795145"/>
            <wp:effectExtent l="0" t="0" r="8255" b="0"/>
            <wp:wrapNone/>
            <wp:docPr id="10" name="Picture 4" descr="http://i0.wp.com/www.un.org/sustainabledevelopment/wp-content/uploads/2015/12/english_SDG_17goals_poster_all_languages_with_UN_emblem_1.png?resize=728%2C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http://i0.wp.com/www.un.org/sustainabledevelopment/wp-content/uploads/2015/12/english_SDG_17goals_poster_all_languages_with_UN_emblem_1.png?resize=728%2C451"/>
                    <pic:cNvPicPr>
                      <a:picLocks noChangeAspect="1" noChangeArrowheads="1"/>
                    </pic:cNvPicPr>
                  </pic:nvPicPr>
                  <pic:blipFill rotWithShape="1">
                    <a:blip r:embed="rId14">
                      <a:extLst>
                        <a:ext uri="{28A0092B-C50C-407E-A947-70E740481C1C}">
                          <a14:useLocalDpi xmlns:a14="http://schemas.microsoft.com/office/drawing/2010/main" val="0"/>
                        </a:ext>
                      </a:extLst>
                    </a:blip>
                    <a:srcRect t="47459"/>
                    <a:stretch/>
                  </pic:blipFill>
                  <pic:spPr bwMode="auto">
                    <a:xfrm>
                      <a:off x="0" y="0"/>
                      <a:ext cx="5516245" cy="17951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E2465C" w:rsidRPr="00CB23CA">
        <w:rPr>
          <w:noProof/>
          <w:lang w:val="en-GB" w:eastAsia="en-GB"/>
        </w:rPr>
        <mc:AlternateContent>
          <mc:Choice Requires="wps">
            <w:drawing>
              <wp:anchor distT="0" distB="0" distL="114300" distR="114300" simplePos="0" relativeHeight="251660800" behindDoc="0" locked="0" layoutInCell="1" allowOverlap="1" wp14:anchorId="721008A2" wp14:editId="6C282B74">
                <wp:simplePos x="0" y="0"/>
                <wp:positionH relativeFrom="column">
                  <wp:posOffset>894715</wp:posOffset>
                </wp:positionH>
                <wp:positionV relativeFrom="paragraph">
                  <wp:posOffset>1932940</wp:posOffset>
                </wp:positionV>
                <wp:extent cx="5556250" cy="758825"/>
                <wp:effectExtent l="0" t="0" r="0" b="0"/>
                <wp:wrapNone/>
                <wp:docPr id="5" name="Rectangle 4"/>
                <wp:cNvGraphicFramePr/>
                <a:graphic xmlns:a="http://schemas.openxmlformats.org/drawingml/2006/main">
                  <a:graphicData uri="http://schemas.microsoft.com/office/word/2010/wordprocessingShape">
                    <wps:wsp>
                      <wps:cNvSpPr/>
                      <wps:spPr>
                        <a:xfrm>
                          <a:off x="0" y="0"/>
                          <a:ext cx="5556250" cy="758825"/>
                        </a:xfrm>
                        <a:prstGeom prst="rect">
                          <a:avLst/>
                        </a:prstGeom>
                        <a:noFill/>
                      </wps:spPr>
                      <wps:txbx>
                        <w:txbxContent>
                          <w:p w14:paraId="0A56244A" w14:textId="77777777" w:rsidR="0015754B" w:rsidRDefault="0015754B" w:rsidP="00CB23CA">
                            <w:pPr>
                              <w:spacing w:line="520" w:lineRule="exact"/>
                              <w:rPr>
                                <w:rFonts w:ascii="Century Gothic" w:eastAsia="+mn-ea" w:hAnsi="Century Gothic" w:cs="+mn-cs"/>
                                <w:b/>
                                <w:bCs/>
                                <w:color w:val="000000" w:themeColor="text1"/>
                                <w:kern w:val="24"/>
                                <w:sz w:val="40"/>
                                <w:szCs w:val="40"/>
                              </w:rPr>
                            </w:pPr>
                            <w:r w:rsidRPr="005E1487">
                              <w:rPr>
                                <w:rFonts w:ascii="Century Gothic" w:eastAsia="+mn-ea" w:hAnsi="Century Gothic" w:cs="+mn-cs"/>
                                <w:b/>
                                <w:bCs/>
                                <w:color w:val="000000" w:themeColor="text1"/>
                                <w:kern w:val="24"/>
                                <w:sz w:val="40"/>
                                <w:szCs w:val="40"/>
                              </w:rPr>
                              <w:t>LIBRARIES, DEVELOPMENT, AND THE IMPLE</w:t>
                            </w:r>
                            <w:r>
                              <w:rPr>
                                <w:rFonts w:ascii="Century Gothic" w:eastAsia="+mn-ea" w:hAnsi="Century Gothic" w:cs="+mn-cs"/>
                                <w:b/>
                                <w:bCs/>
                                <w:color w:val="000000" w:themeColor="text1"/>
                                <w:kern w:val="24"/>
                                <w:sz w:val="40"/>
                                <w:szCs w:val="40"/>
                              </w:rPr>
                              <w:t>ME</w:t>
                            </w:r>
                            <w:r w:rsidRPr="005E1487">
                              <w:rPr>
                                <w:rFonts w:ascii="Century Gothic" w:eastAsia="+mn-ea" w:hAnsi="Century Gothic" w:cs="+mn-cs"/>
                                <w:b/>
                                <w:bCs/>
                                <w:color w:val="000000" w:themeColor="text1"/>
                                <w:kern w:val="24"/>
                                <w:sz w:val="40"/>
                                <w:szCs w:val="40"/>
                              </w:rPr>
                              <w:t>NTATION OF THE UN 2030 AGENDA</w:t>
                            </w:r>
                          </w:p>
                          <w:p w14:paraId="2A6B56A4" w14:textId="2EBCF978" w:rsidR="0015754B" w:rsidRDefault="0015754B" w:rsidP="00CB23CA">
                            <w:pPr>
                              <w:spacing w:line="520" w:lineRule="exact"/>
                              <w:rPr>
                                <w:rFonts w:ascii="Century Gothic" w:eastAsia="+mn-ea" w:hAnsi="Century Gothic" w:cs="+mn-cs"/>
                                <w:b/>
                                <w:bCs/>
                                <w:color w:val="000000" w:themeColor="text1"/>
                                <w:kern w:val="24"/>
                                <w:sz w:val="40"/>
                                <w:szCs w:val="40"/>
                              </w:rPr>
                            </w:pPr>
                            <w:r>
                              <w:rPr>
                                <w:rFonts w:ascii="Century Gothic" w:eastAsia="+mn-ea" w:hAnsi="Century Gothic" w:cs="+mn-cs"/>
                                <w:b/>
                                <w:bCs/>
                                <w:color w:val="000000" w:themeColor="text1"/>
                                <w:kern w:val="24"/>
                                <w:sz w:val="40"/>
                                <w:szCs w:val="40"/>
                              </w:rPr>
                              <w:t>PROGRAMME MANUAL</w:t>
                            </w:r>
                          </w:p>
                          <w:p w14:paraId="64412F64" w14:textId="77777777" w:rsidR="0015754B" w:rsidRPr="005E1487" w:rsidRDefault="0015754B" w:rsidP="00CB23CA">
                            <w:pPr>
                              <w:spacing w:line="520" w:lineRule="exact"/>
                              <w:rPr>
                                <w:color w:val="000000" w:themeColor="text1"/>
                                <w:sz w:val="40"/>
                                <w:szCs w:val="40"/>
                              </w:rPr>
                            </w:pPr>
                          </w:p>
                        </w:txbxContent>
                      </wps:txbx>
                      <wps:bodyPr wrap="square">
                        <a:spAutoFit/>
                      </wps:bodyPr>
                    </wps:wsp>
                  </a:graphicData>
                </a:graphic>
                <wp14:sizeRelH relativeFrom="margin">
                  <wp14:pctWidth>0</wp14:pctWidth>
                </wp14:sizeRelH>
              </wp:anchor>
            </w:drawing>
          </mc:Choice>
          <mc:Fallback>
            <w:pict>
              <v:rect w14:anchorId="721008A2" id="Rectangle 4" o:spid="_x0000_s1026" style="position:absolute;margin-left:70.45pt;margin-top:152.2pt;width:437.5pt;height:59.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GnigEAAPoCAAAOAAAAZHJzL2Uyb0RvYy54bWysUk1v2zAMvQ/YfxB0X5wGcxcYcYoCRXcZ&#10;tmJdfwAjS7EA66OkEjv/fpTipUN7K3qhJJJ6fO9Jm5vJDeKokWzwrbxaLKXQXoXO+n0rn/7cf1lL&#10;QQl8B0PwupUnTfJm+/nTZoyNXoU+DJ1GwSCemjG2sk8pNlVFqtcOaBGi9lw0AR0kPuK+6hBGRndD&#10;tVour6sxYBcxKE3E2btzUW4LvjFapV/GkE5iaCVzSyViibscq+0Gmj1C7K2aacA7WDiwnodeoO4g&#10;gTigfQPlrMJAwaSFCq4KxliliwZWc7V8peaxh6iLFjaH4sUm+jhY9fP4gMJ2rayl8OD4iX6zaeD3&#10;gxZfsz1jpIa7HuMDzifibdY6GXR5ZRViKpaeLpbqKQnFybqur1c1O6+49q1er1d1Bq1ebkek9F0H&#10;J/KmlcjTi5Nw/EHp3PqvJQ/z4d4OQ85nYmcqeZem3TTz24XuxKJGftVW0vMBMJsI3Hx7SHy9oOY7&#10;58YZig0uvObPkF/w/3Ppevmy278AAAD//wMAUEsDBBQABgAIAAAAIQAcebLp4QAAAAwBAAAPAAAA&#10;ZHJzL2Rvd25yZXYueG1sTI9BTsMwEEX3SNzBGiQ2iNptTduEOBUqILXdEXoAJx6S0NiOYrcNt2e6&#10;guWfefrzJluPtmNnHELrnYLpRABDV3nTulrB4fP9cQUsRO2M7rxDBT8YYJ3f3mQ6Nf7iPvBcxJpR&#10;iQupVtDE2Kech6pBq8PE9+ho9+UHqyPFoeZm0Bcqtx2fCbHgVreOLjS6x02D1bE4WQW7vdwfNlv+&#10;fUza14ftshC8XLwpdX83vjwDizjGPxiu+qQOOTmV/uRMYB1lKRJCFcyFlMCuhJg+0ahUIGfzBHie&#10;8f9P5L8AAAD//wMAUEsBAi0AFAAGAAgAAAAhALaDOJL+AAAA4QEAABMAAAAAAAAAAAAAAAAAAAAA&#10;AFtDb250ZW50X1R5cGVzXS54bWxQSwECLQAUAAYACAAAACEAOP0h/9YAAACUAQAACwAAAAAAAAAA&#10;AAAAAAAvAQAAX3JlbHMvLnJlbHNQSwECLQAUAAYACAAAACEAkgwxp4oBAAD6AgAADgAAAAAAAAAA&#10;AAAAAAAuAgAAZHJzL2Uyb0RvYy54bWxQSwECLQAUAAYACAAAACEAHHmy6eEAAAAMAQAADwAAAAAA&#10;AAAAAAAAAADkAwAAZHJzL2Rvd25yZXYueG1sUEsFBgAAAAAEAAQA8wAAAPIEAAAAAA==&#10;" filled="f" stroked="f">
                <v:textbox style="mso-fit-shape-to-text:t">
                  <w:txbxContent>
                    <w:p w14:paraId="0A56244A" w14:textId="77777777" w:rsidR="0015754B" w:rsidRDefault="0015754B" w:rsidP="00CB23CA">
                      <w:pPr>
                        <w:spacing w:line="520" w:lineRule="exact"/>
                        <w:rPr>
                          <w:rFonts w:ascii="Century Gothic" w:eastAsia="+mn-ea" w:hAnsi="Century Gothic" w:cs="+mn-cs"/>
                          <w:b/>
                          <w:bCs/>
                          <w:color w:val="000000" w:themeColor="text1"/>
                          <w:kern w:val="24"/>
                          <w:sz w:val="40"/>
                          <w:szCs w:val="40"/>
                        </w:rPr>
                      </w:pPr>
                      <w:r w:rsidRPr="005E1487">
                        <w:rPr>
                          <w:rFonts w:ascii="Century Gothic" w:eastAsia="+mn-ea" w:hAnsi="Century Gothic" w:cs="+mn-cs"/>
                          <w:b/>
                          <w:bCs/>
                          <w:color w:val="000000" w:themeColor="text1"/>
                          <w:kern w:val="24"/>
                          <w:sz w:val="40"/>
                          <w:szCs w:val="40"/>
                        </w:rPr>
                        <w:t>LIBRARIES, DEVELOPMENT, AND THE IMPLE</w:t>
                      </w:r>
                      <w:r>
                        <w:rPr>
                          <w:rFonts w:ascii="Century Gothic" w:eastAsia="+mn-ea" w:hAnsi="Century Gothic" w:cs="+mn-cs"/>
                          <w:b/>
                          <w:bCs/>
                          <w:color w:val="000000" w:themeColor="text1"/>
                          <w:kern w:val="24"/>
                          <w:sz w:val="40"/>
                          <w:szCs w:val="40"/>
                        </w:rPr>
                        <w:t>ME</w:t>
                      </w:r>
                      <w:r w:rsidRPr="005E1487">
                        <w:rPr>
                          <w:rFonts w:ascii="Century Gothic" w:eastAsia="+mn-ea" w:hAnsi="Century Gothic" w:cs="+mn-cs"/>
                          <w:b/>
                          <w:bCs/>
                          <w:color w:val="000000" w:themeColor="text1"/>
                          <w:kern w:val="24"/>
                          <w:sz w:val="40"/>
                          <w:szCs w:val="40"/>
                        </w:rPr>
                        <w:t>NTATION OF THE UN 2030 AGENDA</w:t>
                      </w:r>
                    </w:p>
                    <w:p w14:paraId="2A6B56A4" w14:textId="2EBCF978" w:rsidR="0015754B" w:rsidRDefault="0015754B" w:rsidP="00CB23CA">
                      <w:pPr>
                        <w:spacing w:line="520" w:lineRule="exact"/>
                        <w:rPr>
                          <w:rFonts w:ascii="Century Gothic" w:eastAsia="+mn-ea" w:hAnsi="Century Gothic" w:cs="+mn-cs"/>
                          <w:b/>
                          <w:bCs/>
                          <w:color w:val="000000" w:themeColor="text1"/>
                          <w:kern w:val="24"/>
                          <w:sz w:val="40"/>
                          <w:szCs w:val="40"/>
                        </w:rPr>
                      </w:pPr>
                      <w:r>
                        <w:rPr>
                          <w:rFonts w:ascii="Century Gothic" w:eastAsia="+mn-ea" w:hAnsi="Century Gothic" w:cs="+mn-cs"/>
                          <w:b/>
                          <w:bCs/>
                          <w:color w:val="000000" w:themeColor="text1"/>
                          <w:kern w:val="24"/>
                          <w:sz w:val="40"/>
                          <w:szCs w:val="40"/>
                        </w:rPr>
                        <w:t>PROGRAMME MANUAL</w:t>
                      </w:r>
                    </w:p>
                    <w:p w14:paraId="64412F64" w14:textId="77777777" w:rsidR="0015754B" w:rsidRPr="005E1487" w:rsidRDefault="0015754B" w:rsidP="00CB23CA">
                      <w:pPr>
                        <w:spacing w:line="520" w:lineRule="exact"/>
                        <w:rPr>
                          <w:color w:val="000000" w:themeColor="text1"/>
                          <w:sz w:val="40"/>
                          <w:szCs w:val="40"/>
                        </w:rPr>
                      </w:pPr>
                    </w:p>
                  </w:txbxContent>
                </v:textbox>
              </v:rect>
            </w:pict>
          </mc:Fallback>
        </mc:AlternateContent>
      </w:r>
      <w:r w:rsidR="00D01BD8">
        <w:rPr>
          <w:noProof/>
          <w:lang w:val="en-GB" w:eastAsia="en-GB"/>
        </w:rPr>
        <mc:AlternateContent>
          <mc:Choice Requires="wps">
            <w:drawing>
              <wp:anchor distT="0" distB="0" distL="114300" distR="114300" simplePos="0" relativeHeight="251665920" behindDoc="0" locked="0" layoutInCell="1" allowOverlap="1" wp14:anchorId="5C18040A" wp14:editId="205FDA10">
                <wp:simplePos x="0" y="0"/>
                <wp:positionH relativeFrom="page">
                  <wp:align>center</wp:align>
                </wp:positionH>
                <wp:positionV relativeFrom="paragraph">
                  <wp:posOffset>4445</wp:posOffset>
                </wp:positionV>
                <wp:extent cx="3901440" cy="307340"/>
                <wp:effectExtent l="0" t="0" r="0" b="0"/>
                <wp:wrapNone/>
                <wp:docPr id="12" name="Rectangle 11"/>
                <wp:cNvGraphicFramePr/>
                <a:graphic xmlns:a="http://schemas.openxmlformats.org/drawingml/2006/main">
                  <a:graphicData uri="http://schemas.microsoft.com/office/word/2010/wordprocessingShape">
                    <wps:wsp>
                      <wps:cNvSpPr/>
                      <wps:spPr>
                        <a:xfrm>
                          <a:off x="0" y="0"/>
                          <a:ext cx="3901440" cy="307340"/>
                        </a:xfrm>
                        <a:prstGeom prst="rect">
                          <a:avLst/>
                        </a:prstGeom>
                      </wps:spPr>
                      <wps:txbx>
                        <w:txbxContent>
                          <w:p w14:paraId="208A93D1" w14:textId="241BA973" w:rsidR="0015754B" w:rsidRPr="00400237" w:rsidRDefault="0015754B" w:rsidP="00CB23CA">
                            <w:pPr>
                              <w:pStyle w:val="NormalWeb"/>
                              <w:spacing w:before="0" w:beforeAutospacing="0" w:after="0" w:afterAutospacing="0"/>
                              <w:rPr>
                                <w:color w:val="000000" w:themeColor="text1"/>
                                <w:sz w:val="32"/>
                              </w:rPr>
                            </w:pPr>
                            <w:r w:rsidRPr="00400237">
                              <w:rPr>
                                <w:rFonts w:ascii="Century Gothic" w:eastAsia="Calibri" w:hAnsi="Century Gothic" w:cs="+mn-cs"/>
                                <w:color w:val="000000" w:themeColor="text1"/>
                                <w:kern w:val="24"/>
                                <w:sz w:val="36"/>
                                <w:szCs w:val="28"/>
                                <w:lang w:val="nl-NL"/>
                              </w:rPr>
                              <w:t xml:space="preserve">INTERNATIONAL ADVOCACY </w:t>
                            </w:r>
                            <w:r>
                              <w:rPr>
                                <w:rFonts w:ascii="Century Gothic" w:eastAsia="Calibri" w:hAnsi="Century Gothic" w:cs="+mn-cs"/>
                                <w:color w:val="000000" w:themeColor="text1"/>
                                <w:kern w:val="24"/>
                                <w:sz w:val="36"/>
                                <w:szCs w:val="28"/>
                                <w:lang w:val="nl-NL"/>
                              </w:rPr>
                              <w:t>PROGRAMME</w:t>
                            </w:r>
                          </w:p>
                        </w:txbxContent>
                      </wps:txbx>
                      <wps:bodyPr wrap="none">
                        <a:spAutoFit/>
                      </wps:bodyPr>
                    </wps:wsp>
                  </a:graphicData>
                </a:graphic>
              </wp:anchor>
            </w:drawing>
          </mc:Choice>
          <mc:Fallback>
            <w:pict>
              <v:rect w14:anchorId="5C18040A" id="Rectangle 11" o:spid="_x0000_s1027" style="position:absolute;margin-left:0;margin-top:.35pt;width:307.2pt;height:24.2pt;z-index:251665920;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j5ggEAAPYCAAAOAAAAZHJzL2Uyb0RvYy54bWysUsluwyAQvVfqPyDuje0k6mLFiSpF6aVq&#10;oy4fQDDESGYRQ2Ln7zvgLFV7q3oZBhjevPeG2aLXLdkLD8qaihajnBJhuK2V2Vb082N1c08JBGZq&#10;1lojKnoQQBfz66tZ50oxto1ta+EJghgoO1fRJgRXZhnwRmgGI+uEwUtpvWYBt36b1Z51iK7bbJzn&#10;t1lnfe285QIAT5fDJZ0nfCkFD69SggikrShyCyn6FDcxZvMZK7eeuUbxIw32BxaaKYNNz1BLFhjZ&#10;efULSivuLVgZRtzqzEqpuEgaUE2R/1Dz3jAnkhY0B9zZJvg/WP6yX3uiapzdmBLDNM7oDV1jZtsK&#10;UhTRoM5BiXXvbu2PO8A0qu2l13FFHaRPph7Opoo+EI6Hk4e8mE7Re453k/xugjnCZJfXzkN4ElaT&#10;mFTUY/vkJds/QxhKTyX4LrIZ+scs9Jt+oH9iurH1ASV1ONOKGvx0CQvc4y7YlUp48eFQdsRDcxOj&#10;40eI0/u+T1WX7zr/AgAA//8DAFBLAwQUAAYACAAAACEAvwYGqdsAAAAEAQAADwAAAGRycy9kb3du&#10;cmV2LnhtbEyPy07DMBBF90j8gzVIbFBrp4oKDXEqhHhI7YrSD5jGQ2IRj6PYScPfY1Z0ObpX554p&#10;t7PrxERDsJ41ZEsFgrj2xnKj4fj5ungAESKywc4zafihANvq+qrEwvgzf9B0iI1IEA4Famhj7Asp&#10;Q92Sw7D0PXHKvvzgMKZzaKQZ8JzgrpMrpdbSoeW00GJPzy3V34fRacjfVrsXe6f21k0jHndyUO+8&#10;1/r2Zn56BBFpjv9l+NNP6lAlp5Mf2QTRaUiPRA33IFK2zvIcxCmBNxnIqpSX8tUvAAAA//8DAFBL&#10;AQItABQABgAIAAAAIQC2gziS/gAAAOEBAAATAAAAAAAAAAAAAAAAAAAAAABbQ29udGVudF9UeXBl&#10;c10ueG1sUEsBAi0AFAAGAAgAAAAhADj9If/WAAAAlAEAAAsAAAAAAAAAAAAAAAAALwEAAF9yZWxz&#10;Ly5yZWxzUEsBAi0AFAAGAAgAAAAhAIAn2PmCAQAA9gIAAA4AAAAAAAAAAAAAAAAALgIAAGRycy9l&#10;Mm9Eb2MueG1sUEsBAi0AFAAGAAgAAAAhAL8GBqnbAAAABAEAAA8AAAAAAAAAAAAAAAAA3AMAAGRy&#10;cy9kb3ducmV2LnhtbFBLBQYAAAAABAAEAPMAAADkBAAAAAA=&#10;" filled="f" stroked="f">
                <v:textbox style="mso-fit-shape-to-text:t">
                  <w:txbxContent>
                    <w:p w14:paraId="208A93D1" w14:textId="241BA973" w:rsidR="0015754B" w:rsidRPr="00400237" w:rsidRDefault="0015754B" w:rsidP="00CB23CA">
                      <w:pPr>
                        <w:pStyle w:val="NormalWeb"/>
                        <w:spacing w:before="0" w:beforeAutospacing="0" w:after="0" w:afterAutospacing="0"/>
                        <w:rPr>
                          <w:color w:val="000000" w:themeColor="text1"/>
                          <w:sz w:val="32"/>
                        </w:rPr>
                      </w:pPr>
                      <w:r w:rsidRPr="00400237">
                        <w:rPr>
                          <w:rFonts w:ascii="Century Gothic" w:eastAsia="Calibri" w:hAnsi="Century Gothic" w:cs="+mn-cs"/>
                          <w:color w:val="000000" w:themeColor="text1"/>
                          <w:kern w:val="24"/>
                          <w:sz w:val="36"/>
                          <w:szCs w:val="28"/>
                          <w:lang w:val="nl-NL"/>
                        </w:rPr>
                        <w:t xml:space="preserve">INTERNATIONAL ADVOCACY </w:t>
                      </w:r>
                      <w:r>
                        <w:rPr>
                          <w:rFonts w:ascii="Century Gothic" w:eastAsia="Calibri" w:hAnsi="Century Gothic" w:cs="+mn-cs"/>
                          <w:color w:val="000000" w:themeColor="text1"/>
                          <w:kern w:val="24"/>
                          <w:sz w:val="36"/>
                          <w:szCs w:val="28"/>
                          <w:lang w:val="nl-NL"/>
                        </w:rPr>
                        <w:t>PROGRAMME</w:t>
                      </w:r>
                    </w:p>
                  </w:txbxContent>
                </v:textbox>
                <w10:wrap anchorx="page"/>
              </v:rect>
            </w:pict>
          </mc:Fallback>
        </mc:AlternateContent>
      </w:r>
      <w:r w:rsidR="00D01BD8" w:rsidRPr="00CB23CA">
        <w:rPr>
          <w:noProof/>
          <w:lang w:val="en-GB" w:eastAsia="en-GB"/>
        </w:rPr>
        <w:drawing>
          <wp:anchor distT="0" distB="0" distL="114300" distR="114300" simplePos="0" relativeHeight="251662848" behindDoc="0" locked="0" layoutInCell="1" allowOverlap="1" wp14:anchorId="183D56E8" wp14:editId="043BB383">
            <wp:simplePos x="0" y="0"/>
            <wp:positionH relativeFrom="column">
              <wp:posOffset>243889</wp:posOffset>
            </wp:positionH>
            <wp:positionV relativeFrom="paragraph">
              <wp:posOffset>744952</wp:posOffset>
            </wp:positionV>
            <wp:extent cx="5516245" cy="957580"/>
            <wp:effectExtent l="0" t="0" r="8255" b="0"/>
            <wp:wrapNone/>
            <wp:docPr id="11" name="Picture 4" descr="http://i0.wp.com/www.un.org/sustainabledevelopment/wp-content/uploads/2015/12/english_SDG_17goals_poster_all_languages_with_UN_emblem_1.png?resize=728%2C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http://i0.wp.com/www.un.org/sustainabledevelopment/wp-content/uploads/2015/12/english_SDG_17goals_poster_all_languages_with_UN_emblem_1.png?resize=728%2C451"/>
                    <pic:cNvPicPr>
                      <a:picLocks noChangeAspect="1" noChangeArrowheads="1"/>
                    </pic:cNvPicPr>
                  </pic:nvPicPr>
                  <pic:blipFill rotWithShape="1">
                    <a:blip r:embed="rId14">
                      <a:extLst>
                        <a:ext uri="{28A0092B-C50C-407E-A947-70E740481C1C}">
                          <a14:useLocalDpi xmlns:a14="http://schemas.microsoft.com/office/drawing/2010/main" val="0"/>
                        </a:ext>
                      </a:extLst>
                    </a:blip>
                    <a:srcRect t="19110" b="52869"/>
                    <a:stretch/>
                  </pic:blipFill>
                  <pic:spPr bwMode="auto">
                    <a:xfrm>
                      <a:off x="0" y="0"/>
                      <a:ext cx="5516245" cy="9575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01BD8" w:rsidRPr="00CB23CA">
        <w:rPr>
          <w:noProof/>
          <w:lang w:val="en-GB" w:eastAsia="en-GB"/>
        </w:rPr>
        <w:drawing>
          <wp:anchor distT="0" distB="0" distL="114300" distR="114300" simplePos="0" relativeHeight="251661824" behindDoc="0" locked="0" layoutInCell="1" allowOverlap="1" wp14:anchorId="01626908" wp14:editId="3764137A">
            <wp:simplePos x="0" y="0"/>
            <wp:positionH relativeFrom="column">
              <wp:posOffset>122409</wp:posOffset>
            </wp:positionH>
            <wp:positionV relativeFrom="paragraph">
              <wp:posOffset>2014611</wp:posOffset>
            </wp:positionV>
            <wp:extent cx="588010" cy="588010"/>
            <wp:effectExtent l="0" t="0" r="2540" b="2540"/>
            <wp:wrapNone/>
            <wp:docPr id="6" name="Picture 6" descr="https://www.one.org/wp-content/themes/one_2014/library/images/goal-icons/goals-wheel-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s://www.one.org/wp-content/themes/one_2014/library/images/goal-icons/goals-wheel-soli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010" cy="5880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CB23CA">
        <w:rPr>
          <w:noProof/>
          <w:lang w:val="en-GB" w:eastAsia="en-GB"/>
        </w:rPr>
        <mc:AlternateContent>
          <mc:Choice Requires="wps">
            <w:drawing>
              <wp:anchor distT="0" distB="0" distL="114300" distR="114300" simplePos="0" relativeHeight="251657728" behindDoc="0" locked="0" layoutInCell="1" allowOverlap="1" wp14:anchorId="4CFDA451" wp14:editId="399598E9">
                <wp:simplePos x="0" y="0"/>
                <wp:positionH relativeFrom="margin">
                  <wp:align>right</wp:align>
                </wp:positionH>
                <wp:positionV relativeFrom="paragraph">
                  <wp:posOffset>5271730</wp:posOffset>
                </wp:positionV>
                <wp:extent cx="2743200" cy="914400"/>
                <wp:effectExtent l="0" t="0" r="0" b="0"/>
                <wp:wrapTight wrapText="bothSides">
                  <wp:wrapPolygon edited="0">
                    <wp:start x="300" y="1350"/>
                    <wp:lineTo x="300" y="20250"/>
                    <wp:lineTo x="21150" y="20250"/>
                    <wp:lineTo x="21150" y="1350"/>
                    <wp:lineTo x="300" y="1350"/>
                  </wp:wrapPolygon>
                </wp:wrapTight>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A425E" w14:textId="47B59CDF" w:rsidR="0015754B" w:rsidRPr="001C1E59" w:rsidRDefault="0015754B">
                            <w:pPr>
                              <w:rPr>
                                <w:rFonts w:ascii="Garamond" w:hAnsi="Garamond"/>
                              </w:rPr>
                            </w:pPr>
                            <w:r w:rsidRPr="001C1E59">
                              <w:rPr>
                                <w:rFonts w:ascii="Garamond" w:hAnsi="Garamond"/>
                              </w:rPr>
                              <w:t>Version:</w:t>
                            </w:r>
                            <w:r>
                              <w:rPr>
                                <w:rFonts w:ascii="Garamond" w:hAnsi="Garamond"/>
                              </w:rPr>
                              <w:t xml:space="preserve"> 2.0</w:t>
                            </w:r>
                          </w:p>
                          <w:p w14:paraId="40EA447E" w14:textId="216FB202" w:rsidR="0015754B" w:rsidRPr="001C1E59" w:rsidRDefault="0015754B">
                            <w:pPr>
                              <w:rPr>
                                <w:rFonts w:ascii="Garamond" w:hAnsi="Garamond"/>
                              </w:rPr>
                            </w:pPr>
                            <w:r w:rsidRPr="001C1E59">
                              <w:rPr>
                                <w:rFonts w:ascii="Garamond" w:hAnsi="Garamond"/>
                              </w:rPr>
                              <w:t>Last updated:</w:t>
                            </w:r>
                            <w:r>
                              <w:rPr>
                                <w:rFonts w:ascii="Garamond" w:hAnsi="Garamond"/>
                              </w:rPr>
                              <w:t xml:space="preserve"> 2</w:t>
                            </w:r>
                            <w:r w:rsidR="00576313">
                              <w:rPr>
                                <w:rFonts w:ascii="Garamond" w:hAnsi="Garamond"/>
                              </w:rPr>
                              <w:t>6</w:t>
                            </w:r>
                            <w:r>
                              <w:rPr>
                                <w:rFonts w:ascii="Garamond" w:hAnsi="Garamond"/>
                              </w:rPr>
                              <w:t xml:space="preserve"> October 2016</w:t>
                            </w:r>
                          </w:p>
                          <w:p w14:paraId="08655643" w14:textId="77777777" w:rsidR="0015754B" w:rsidRPr="001C1E59" w:rsidRDefault="0015754B">
                            <w:pPr>
                              <w:rPr>
                                <w:rFonts w:ascii="Garamond" w:hAnsi="Garamond"/>
                              </w:rPr>
                            </w:pPr>
                            <w:r w:rsidRPr="001C1E59">
                              <w:rPr>
                                <w:rFonts w:ascii="Garamond" w:hAnsi="Garamond"/>
                              </w:rPr>
                              <w:t>Language:</w:t>
                            </w:r>
                            <w:r>
                              <w:rPr>
                                <w:rFonts w:ascii="Garamond" w:hAnsi="Garamond"/>
                              </w:rPr>
                              <w:t xml:space="preserve"> English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DA451" id="_x0000_t202" coordsize="21600,21600" o:spt="202" path="m,l,21600r21600,l21600,xe">
                <v:stroke joinstyle="miter"/>
                <v:path gradientshapeok="t" o:connecttype="rect"/>
              </v:shapetype>
              <v:shape id="Text Box 29" o:spid="_x0000_s1028" type="#_x0000_t202" style="position:absolute;margin-left:164.8pt;margin-top:415.1pt;width:3in;height:1in;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lQsQIAAME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IYI0FbaNEDGwy6lQOKYluevtMJeN134GcGsEObHVXd3cniq0ZCrmsqduxGKdnXjJaQXmhv+pOr&#10;I462INv+gywhDt0b6YCGSrW2dlANBOjQpsdza2wuBRijBbmEfmNUwFkcEgJrG4Imp9ud0uYdky2y&#10;ixQraL1Dp4c7bUbXk4sNJmTOmwbsNGnEMwNgjhaIDVftmc3CdfNHHMSb5WZJPBLNNx4Jssy7ydfE&#10;m+fhYpZdZut1Fv60cUOS1LwsmbBhTsoKyZ917qjxURNnbWnZ8NLC2ZS02m3XjUIHCsrO3XcsyMTN&#10;f56GqxdweUEpjEhwG8VePl8uPJKTmRcvgqUXhPFtPA9ITLL8OaU7Lti/U0I9dHIWzUYx/ZZb4L7X&#10;3GjScgOzo+FtipdnJ5pYCW5E6VprKG/G9aQUNv2nUkC7T412grUaHdVqhu3gnkZko1sxb2X5CApW&#10;EgQGWoS5B4taqu8Y9TBDUqy/7aliGDXvBbwCp1MYOtONmm620w0VBUCl2GA0LtdmHFT7TvFdDZHG&#10;dyfkDbycijtRP2V1fG8wJxy340yzg2i6d15Pk3f1CwAA//8DAFBLAwQUAAYACAAAACEAMyIP19wA&#10;AAAIAQAADwAAAGRycy9kb3ducmV2LnhtbEyPzU7DMBCE70i8g7VI3KhDWkgIcSpUxAPQInF14m0S&#10;Ya+j2PmhT89yguPsrGa+Kfers2LGMfSeFNxvEhBIjTc9tQo+Tm93OYgQNRltPaGCbwywr66vSl0Y&#10;v9A7zsfYCg6hUGgFXYxDIWVoOnQ6bPyAxN7Zj05HlmMrzagXDndWpknyKJ3uiRs6PeChw+brODkF&#10;zWV6zQ99PS+X7DOr184+nMkqdXuzvjyDiLjGv2f4xWd0qJip9hOZIKwCHhIV5NskBcH2bpvypVbw&#10;lO1SkFUp/w+ofgAAAP//AwBQSwECLQAUAAYACAAAACEAtoM4kv4AAADhAQAAEwAAAAAAAAAAAAAA&#10;AAAAAAAAW0NvbnRlbnRfVHlwZXNdLnhtbFBLAQItABQABgAIAAAAIQA4/SH/1gAAAJQBAAALAAAA&#10;AAAAAAAAAAAAAC8BAABfcmVscy8ucmVsc1BLAQItABQABgAIAAAAIQBnc2lQsQIAAMEFAAAOAAAA&#10;AAAAAAAAAAAAAC4CAABkcnMvZTJvRG9jLnhtbFBLAQItABQABgAIAAAAIQAzIg/X3AAAAAgBAAAP&#10;AAAAAAAAAAAAAAAAAAsFAABkcnMvZG93bnJldi54bWxQSwUGAAAAAAQABADzAAAAFAYAAAAA&#10;" filled="f" stroked="f">
                <v:textbox inset=",7.2pt,,7.2pt">
                  <w:txbxContent>
                    <w:p w14:paraId="292A425E" w14:textId="47B59CDF" w:rsidR="0015754B" w:rsidRPr="001C1E59" w:rsidRDefault="0015754B">
                      <w:pPr>
                        <w:rPr>
                          <w:rFonts w:ascii="Garamond" w:hAnsi="Garamond"/>
                        </w:rPr>
                      </w:pPr>
                      <w:r w:rsidRPr="001C1E59">
                        <w:rPr>
                          <w:rFonts w:ascii="Garamond" w:hAnsi="Garamond"/>
                        </w:rPr>
                        <w:t>Version:</w:t>
                      </w:r>
                      <w:r>
                        <w:rPr>
                          <w:rFonts w:ascii="Garamond" w:hAnsi="Garamond"/>
                        </w:rPr>
                        <w:t xml:space="preserve"> 2.0</w:t>
                      </w:r>
                    </w:p>
                    <w:p w14:paraId="40EA447E" w14:textId="216FB202" w:rsidR="0015754B" w:rsidRPr="001C1E59" w:rsidRDefault="0015754B">
                      <w:pPr>
                        <w:rPr>
                          <w:rFonts w:ascii="Garamond" w:hAnsi="Garamond"/>
                        </w:rPr>
                      </w:pPr>
                      <w:r w:rsidRPr="001C1E59">
                        <w:rPr>
                          <w:rFonts w:ascii="Garamond" w:hAnsi="Garamond"/>
                        </w:rPr>
                        <w:t>Last updated:</w:t>
                      </w:r>
                      <w:r>
                        <w:rPr>
                          <w:rFonts w:ascii="Garamond" w:hAnsi="Garamond"/>
                        </w:rPr>
                        <w:t xml:space="preserve"> 2</w:t>
                      </w:r>
                      <w:r w:rsidR="00576313">
                        <w:rPr>
                          <w:rFonts w:ascii="Garamond" w:hAnsi="Garamond"/>
                        </w:rPr>
                        <w:t>6</w:t>
                      </w:r>
                      <w:r>
                        <w:rPr>
                          <w:rFonts w:ascii="Garamond" w:hAnsi="Garamond"/>
                        </w:rPr>
                        <w:t xml:space="preserve"> October 2016</w:t>
                      </w:r>
                    </w:p>
                    <w:p w14:paraId="08655643" w14:textId="77777777" w:rsidR="0015754B" w:rsidRPr="001C1E59" w:rsidRDefault="0015754B">
                      <w:pPr>
                        <w:rPr>
                          <w:rFonts w:ascii="Garamond" w:hAnsi="Garamond"/>
                        </w:rPr>
                      </w:pPr>
                      <w:r w:rsidRPr="001C1E59">
                        <w:rPr>
                          <w:rFonts w:ascii="Garamond" w:hAnsi="Garamond"/>
                        </w:rPr>
                        <w:t>Language:</w:t>
                      </w:r>
                      <w:r>
                        <w:rPr>
                          <w:rFonts w:ascii="Garamond" w:hAnsi="Garamond"/>
                        </w:rPr>
                        <w:t xml:space="preserve"> English</w:t>
                      </w:r>
                    </w:p>
                  </w:txbxContent>
                </v:textbox>
                <w10:wrap type="tight" anchorx="margin"/>
              </v:shape>
            </w:pict>
          </mc:Fallback>
        </mc:AlternateContent>
      </w:r>
      <w:bookmarkStart w:id="0" w:name="_Toc122600754"/>
    </w:p>
    <w:bookmarkEnd w:id="0"/>
    <w:p w14:paraId="78211749" w14:textId="77777777" w:rsidR="00951E08" w:rsidRDefault="00951E08" w:rsidP="00951E08">
      <w:pPr>
        <w:rPr>
          <w:rFonts w:ascii="Minion Pro" w:hAnsi="Minion Pro"/>
          <w:lang w:val="en-AU"/>
        </w:rPr>
      </w:pPr>
    </w:p>
    <w:p w14:paraId="113332D1" w14:textId="77777777" w:rsidR="00C70E32" w:rsidRDefault="0092516E" w:rsidP="00C70E32">
      <w:pPr>
        <w:pStyle w:val="Heading1"/>
        <w:numPr>
          <w:ilvl w:val="0"/>
          <w:numId w:val="0"/>
        </w:numPr>
      </w:pPr>
      <w:bookmarkStart w:id="1" w:name="_Toc454282794"/>
      <w:bookmarkStart w:id="2" w:name="_Toc130442753"/>
      <w:r>
        <w:rPr>
          <w:noProof/>
          <w:lang w:val="en-GB" w:eastAsia="en-GB"/>
        </w:rPr>
        <mc:AlternateContent>
          <mc:Choice Requires="wps">
            <w:drawing>
              <wp:anchor distT="0" distB="0" distL="114300" distR="114300" simplePos="0" relativeHeight="251658752" behindDoc="0" locked="0" layoutInCell="1" allowOverlap="1" wp14:anchorId="0F48A7F7" wp14:editId="71607B01">
                <wp:simplePos x="0" y="0"/>
                <wp:positionH relativeFrom="column">
                  <wp:posOffset>-895985</wp:posOffset>
                </wp:positionH>
                <wp:positionV relativeFrom="paragraph">
                  <wp:posOffset>6761480</wp:posOffset>
                </wp:positionV>
                <wp:extent cx="7758430" cy="1348740"/>
                <wp:effectExtent l="0" t="0" r="0" b="0"/>
                <wp:wrapThrough wrapText="bothSides">
                  <wp:wrapPolygon edited="0">
                    <wp:start x="106" y="0"/>
                    <wp:lineTo x="106" y="21356"/>
                    <wp:lineTo x="21427" y="21356"/>
                    <wp:lineTo x="21427" y="0"/>
                    <wp:lineTo x="106"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8430" cy="1348740"/>
                        </a:xfrm>
                        <a:prstGeom prst="rect">
                          <a:avLst/>
                        </a:prstGeom>
                        <a:noFill/>
                        <a:ln>
                          <a:noFill/>
                        </a:ln>
                        <a:effectLst/>
                        <a:extLst>
                          <a:ext uri="{C572A759-6A51-4108-AA02-DFA0A04FC94B}">
                            <ma14:wrappingTextBoxFlag xmlns:pic="http://schemas.openxmlformats.org/drawingml/2006/picture" xmlns:a14="http://schemas.microsoft.com/office/drawing/2010/main"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7F321FEB" w14:textId="77777777" w:rsidR="0015754B" w:rsidRPr="0037738C" w:rsidRDefault="0015754B" w:rsidP="00FD43CE">
                            <w:pPr>
                              <w:ind w:left="1134" w:right="1134"/>
                              <w:rPr>
                                <w:rFonts w:ascii="Garamond" w:hAnsi="Garamond"/>
                                <w:b/>
                                <w:sz w:val="22"/>
                                <w:szCs w:val="22"/>
                              </w:rPr>
                            </w:pPr>
                            <w:r w:rsidRPr="0037738C">
                              <w:rPr>
                                <w:rFonts w:ascii="Garamond" w:hAnsi="Garamond"/>
                                <w:b/>
                                <w:sz w:val="22"/>
                                <w:szCs w:val="22"/>
                              </w:rPr>
                              <w:t xml:space="preserve">License </w:t>
                            </w:r>
                          </w:p>
                          <w:p w14:paraId="28C5E30A" w14:textId="77777777" w:rsidR="0015754B" w:rsidRPr="0037738C" w:rsidRDefault="0015754B" w:rsidP="00FD43CE">
                            <w:pPr>
                              <w:ind w:left="1134" w:right="1134"/>
                              <w:rPr>
                                <w:rFonts w:ascii="Garamond" w:hAnsi="Garamond"/>
                                <w:sz w:val="22"/>
                                <w:szCs w:val="22"/>
                              </w:rPr>
                            </w:pPr>
                          </w:p>
                          <w:p w14:paraId="58CB1ED1" w14:textId="77777777" w:rsidR="0015754B" w:rsidRPr="0037738C" w:rsidRDefault="0015754B" w:rsidP="00FD43CE">
                            <w:pPr>
                              <w:ind w:left="1134" w:right="1134"/>
                              <w:rPr>
                                <w:rFonts w:ascii="Garamond" w:hAnsi="Garamond"/>
                                <w:sz w:val="22"/>
                                <w:szCs w:val="22"/>
                              </w:rPr>
                            </w:pPr>
                            <w:r w:rsidRPr="0037738C">
                              <w:rPr>
                                <w:rFonts w:ascii="Garamond" w:hAnsi="Garamond"/>
                                <w:sz w:val="22"/>
                                <w:szCs w:val="22"/>
                              </w:rPr>
                              <w:t xml:space="preserve">IFLA training packages are licensed as Creative Commons Attribution Non-Commercial </w:t>
                            </w:r>
                            <w:r>
                              <w:rPr>
                                <w:rFonts w:ascii="Garamond" w:hAnsi="Garamond"/>
                                <w:sz w:val="22"/>
                                <w:szCs w:val="22"/>
                              </w:rPr>
                              <w:t>4</w:t>
                            </w:r>
                            <w:r w:rsidRPr="0037738C">
                              <w:rPr>
                                <w:rFonts w:ascii="Garamond" w:hAnsi="Garamond"/>
                                <w:sz w:val="22"/>
                                <w:szCs w:val="22"/>
                              </w:rPr>
                              <w:t xml:space="preserve">.0 (Unported): </w:t>
                            </w:r>
                            <w:hyperlink r:id="rId16" w:history="1">
                              <w:r w:rsidRPr="0037738C">
                                <w:rPr>
                                  <w:rStyle w:val="Hyperlink"/>
                                  <w:rFonts w:ascii="Garamond" w:hAnsi="Garamond"/>
                                  <w:sz w:val="22"/>
                                  <w:szCs w:val="22"/>
                                </w:rPr>
                                <w:t>http://creativecommons.org/licenses/by-nc/3.0/</w:t>
                              </w:r>
                            </w:hyperlink>
                            <w:r w:rsidRPr="0037738C">
                              <w:rPr>
                                <w:rFonts w:ascii="Garamond" w:hAnsi="Garamond"/>
                                <w:sz w:val="22"/>
                                <w:szCs w:val="22"/>
                              </w:rPr>
                              <w:t xml:space="preserve"> unless otherwise indicated.</w:t>
                            </w:r>
                          </w:p>
                          <w:p w14:paraId="4E0BE06A" w14:textId="77777777" w:rsidR="0015754B" w:rsidRPr="0037738C" w:rsidRDefault="0015754B" w:rsidP="00FD43CE">
                            <w:pPr>
                              <w:ind w:left="1134" w:right="1134"/>
                              <w:rPr>
                                <w:rFonts w:ascii="Garamond" w:hAnsi="Garamond"/>
                                <w:sz w:val="22"/>
                                <w:szCs w:val="22"/>
                              </w:rPr>
                            </w:pPr>
                          </w:p>
                          <w:p w14:paraId="20AC4B4C" w14:textId="77777777" w:rsidR="0015754B" w:rsidRPr="00482AD5" w:rsidRDefault="0015754B" w:rsidP="00FD43CE">
                            <w:pPr>
                              <w:ind w:left="1134" w:right="1134"/>
                              <w:rPr>
                                <w:rFonts w:ascii="Garamond" w:eastAsia="MS Mincho" w:hAnsi="Garamond"/>
                                <w:sz w:val="22"/>
                                <w:szCs w:val="22"/>
                                <w:lang w:val="en-GB"/>
                              </w:rPr>
                            </w:pPr>
                            <w:r w:rsidRPr="0037738C">
                              <w:rPr>
                                <w:rFonts w:ascii="Garamond" w:hAnsi="Garamond"/>
                                <w:sz w:val="22"/>
                                <w:szCs w:val="22"/>
                              </w:rPr>
                              <w:t>In addition, IFLA makes available training packages to IFLA members under the conditions that IFLA is attributed as Author and IFLA’s name and logo remains attached to all copies and versions. IFLA retains the authority to request changes to content should any adaptations conflict with endorsed IFLA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0F48A7F7" id="Text Box 1" o:spid="_x0000_s1029" type="#_x0000_t202" style="position:absolute;margin-left:-70.55pt;margin-top:532.4pt;width:610.9pt;height:10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4EawIAAMEEAAAOAAAAZHJzL2Uyb0RvYy54bWysVFFP2zAQfp+0/2D5vSQpKS0RKQpFnSZV&#10;gAQTz67j0GiJ7dkuCZv23/fZaaBje5r24th3n89333eXi8u+bcizMLZWMqfJSUyJkFyVtXzK6ZeH&#10;9WRBiXVMlqxRUuT0RVh6ufz44aLTmZiqnWpKYQiCSJt1Oqc753QWRZbvRMvsidJCwlkp0zKHo3mK&#10;SsM6RG+baBrHZ1GnTKmN4sJaWK8HJ12G+FUluLutKiscaXKK3FxYTVi3fo2WFyx7Mkzvan5Ig/1D&#10;Fi2rJR59DXXNHCN7U/8Rqq25UVZV7oSrNlJVVXMRakA1Sfyumvsd0yLUAnKsfqXJ/r+w/Ob5zpC6&#10;hHaUSNZCogfRO3KlepJ4djptM4DuNWCuh9kjfaVWbxT/agGJjjDDBQu0x/SVaf0XdRJchAAvr6T7&#10;VziM8/lskZ7CxeFLTtPFPA2yRG/XtbHuk1At8ZucGqgaUmDPG+t8AiwbIf41qdZ10wRlG/mbAcDB&#10;IkJrDLdZhlSw9UifVJDtx2o2nxbz2fnkrJglkzSJF5OiiKeT63URF3G6Xp2nVz89QYg53g9EDLV7&#10;Sly/7QO1pyORW1W+gEejhj60mq9rlLRh1t0xg8YDDRgmd4ulalSXU3XYUbJT5vvf7B6PfoCXkg6N&#10;nFP7bc+MoKT5LNEp50kKQokLhxRV4WCOPdtjj9y3K4VZQTcgu7D1eNeM28qo9hEzV/hX4WKS4+2c&#10;unG7csN4YWa5KIoAQq9r5jbyXvOxfbxgD/0jM/qgqgOLN2pseZa9E3fAeo2sLvYOEgflPc8Dq4c+&#10;xJwETQ4z7Qfx+BxQb3+e5S8AAAD//wMAUEsDBBQABgAIAAAAIQAhJBVP4QAAAA8BAAAPAAAAZHJz&#10;L2Rvd25yZXYueG1sTI/BTsMwEETvSPyDtUjcWjtR1UQhTlVReuGAREE9O/GShMbrKHbb8PdsT3Db&#10;0TzNzpSb2Q3iglPoPWlIlgoEUuNtT62Gz4/9IgcRoiFrBk+o4QcDbKr7u9IU1l/pHS+H2AoOoVAY&#10;DV2MYyFlaDp0Jiz9iMTel5+ciSynVtrJXDncDTJVai2d6Yk/dGbE5w6b0+HsNGT5fmdTwtMr7pqX&#10;evvmjsdvp/Xjw7x9AhFxjn8w3Opzdai4U+3PZIMYNCySVZIwy45ar3jFjVG5ykDUfKVZloKsSvl/&#10;R/ULAAD//wMAUEsBAi0AFAAGAAgAAAAhALaDOJL+AAAA4QEAABMAAAAAAAAAAAAAAAAAAAAAAFtD&#10;b250ZW50X1R5cGVzXS54bWxQSwECLQAUAAYACAAAACEAOP0h/9YAAACUAQAACwAAAAAAAAAAAAAA&#10;AAAvAQAAX3JlbHMvLnJlbHNQSwECLQAUAAYACAAAACEA4B9OBGsCAADBBAAADgAAAAAAAAAAAAAA&#10;AAAuAgAAZHJzL2Uyb0RvYy54bWxQSwECLQAUAAYACAAAACEAISQVT+EAAAAPAQAADwAAAAAAAAAA&#10;AAAAAADFBAAAZHJzL2Rvd25yZXYueG1sUEsFBgAAAAAEAAQA8wAAANMFAAAAAA==&#10;" filled="f" stroked="f">
                <v:path arrowok="t"/>
                <v:textbox style="mso-fit-shape-to-text:t">
                  <w:txbxContent>
                    <w:p w14:paraId="7F321FEB" w14:textId="77777777" w:rsidR="0015754B" w:rsidRPr="0037738C" w:rsidRDefault="0015754B" w:rsidP="00FD43CE">
                      <w:pPr>
                        <w:ind w:left="1134" w:right="1134"/>
                        <w:rPr>
                          <w:rFonts w:ascii="Garamond" w:hAnsi="Garamond"/>
                          <w:b/>
                          <w:sz w:val="22"/>
                          <w:szCs w:val="22"/>
                        </w:rPr>
                      </w:pPr>
                      <w:r w:rsidRPr="0037738C">
                        <w:rPr>
                          <w:rFonts w:ascii="Garamond" w:hAnsi="Garamond"/>
                          <w:b/>
                          <w:sz w:val="22"/>
                          <w:szCs w:val="22"/>
                        </w:rPr>
                        <w:t xml:space="preserve">License </w:t>
                      </w:r>
                    </w:p>
                    <w:p w14:paraId="28C5E30A" w14:textId="77777777" w:rsidR="0015754B" w:rsidRPr="0037738C" w:rsidRDefault="0015754B" w:rsidP="00FD43CE">
                      <w:pPr>
                        <w:ind w:left="1134" w:right="1134"/>
                        <w:rPr>
                          <w:rFonts w:ascii="Garamond" w:hAnsi="Garamond"/>
                          <w:sz w:val="22"/>
                          <w:szCs w:val="22"/>
                        </w:rPr>
                      </w:pPr>
                    </w:p>
                    <w:p w14:paraId="58CB1ED1" w14:textId="77777777" w:rsidR="0015754B" w:rsidRPr="0037738C" w:rsidRDefault="0015754B" w:rsidP="00FD43CE">
                      <w:pPr>
                        <w:ind w:left="1134" w:right="1134"/>
                        <w:rPr>
                          <w:rFonts w:ascii="Garamond" w:hAnsi="Garamond"/>
                          <w:sz w:val="22"/>
                          <w:szCs w:val="22"/>
                        </w:rPr>
                      </w:pPr>
                      <w:r w:rsidRPr="0037738C">
                        <w:rPr>
                          <w:rFonts w:ascii="Garamond" w:hAnsi="Garamond"/>
                          <w:sz w:val="22"/>
                          <w:szCs w:val="22"/>
                        </w:rPr>
                        <w:t xml:space="preserve">IFLA training packages are licensed as Creative Commons Attribution Non-Commercial </w:t>
                      </w:r>
                      <w:r>
                        <w:rPr>
                          <w:rFonts w:ascii="Garamond" w:hAnsi="Garamond"/>
                          <w:sz w:val="22"/>
                          <w:szCs w:val="22"/>
                        </w:rPr>
                        <w:t>4</w:t>
                      </w:r>
                      <w:r w:rsidRPr="0037738C">
                        <w:rPr>
                          <w:rFonts w:ascii="Garamond" w:hAnsi="Garamond"/>
                          <w:sz w:val="22"/>
                          <w:szCs w:val="22"/>
                        </w:rPr>
                        <w:t xml:space="preserve">.0 (Unported): </w:t>
                      </w:r>
                      <w:hyperlink r:id="rId17" w:history="1">
                        <w:r w:rsidRPr="0037738C">
                          <w:rPr>
                            <w:rStyle w:val="Hyperlink"/>
                            <w:rFonts w:ascii="Garamond" w:hAnsi="Garamond"/>
                            <w:sz w:val="22"/>
                            <w:szCs w:val="22"/>
                          </w:rPr>
                          <w:t>http://creativecommons.org/licenses/by-nc/3.0/</w:t>
                        </w:r>
                      </w:hyperlink>
                      <w:r w:rsidRPr="0037738C">
                        <w:rPr>
                          <w:rFonts w:ascii="Garamond" w:hAnsi="Garamond"/>
                          <w:sz w:val="22"/>
                          <w:szCs w:val="22"/>
                        </w:rPr>
                        <w:t xml:space="preserve"> unless otherwise indicated.</w:t>
                      </w:r>
                    </w:p>
                    <w:p w14:paraId="4E0BE06A" w14:textId="77777777" w:rsidR="0015754B" w:rsidRPr="0037738C" w:rsidRDefault="0015754B" w:rsidP="00FD43CE">
                      <w:pPr>
                        <w:ind w:left="1134" w:right="1134"/>
                        <w:rPr>
                          <w:rFonts w:ascii="Garamond" w:hAnsi="Garamond"/>
                          <w:sz w:val="22"/>
                          <w:szCs w:val="22"/>
                        </w:rPr>
                      </w:pPr>
                    </w:p>
                    <w:p w14:paraId="20AC4B4C" w14:textId="77777777" w:rsidR="0015754B" w:rsidRPr="00482AD5" w:rsidRDefault="0015754B" w:rsidP="00FD43CE">
                      <w:pPr>
                        <w:ind w:left="1134" w:right="1134"/>
                        <w:rPr>
                          <w:rFonts w:ascii="Garamond" w:eastAsia="MS Mincho" w:hAnsi="Garamond"/>
                          <w:sz w:val="22"/>
                          <w:szCs w:val="22"/>
                          <w:lang w:val="en-GB"/>
                        </w:rPr>
                      </w:pPr>
                      <w:r w:rsidRPr="0037738C">
                        <w:rPr>
                          <w:rFonts w:ascii="Garamond" w:hAnsi="Garamond"/>
                          <w:sz w:val="22"/>
                          <w:szCs w:val="22"/>
                        </w:rPr>
                        <w:t>In addition, IFLA makes available training packages to IFLA members under the conditions that IFLA is attributed as Author and IFLA’s name and logo remains attached to all copies and versions. IFLA retains the authority to request changes to content should any adaptations conflict with endorsed IFLA policies.</w:t>
                      </w:r>
                    </w:p>
                  </w:txbxContent>
                </v:textbox>
                <w10:wrap type="through"/>
              </v:shape>
            </w:pict>
          </mc:Fallback>
        </mc:AlternateContent>
      </w:r>
      <w:r w:rsidR="00FD43CE">
        <w:br w:type="page"/>
      </w:r>
      <w:bookmarkStart w:id="3" w:name="_Toc454282795"/>
      <w:bookmarkStart w:id="4" w:name="_Toc331945046"/>
      <w:bookmarkEnd w:id="1"/>
    </w:p>
    <w:p w14:paraId="1C640A51" w14:textId="71960EE9" w:rsidR="00C70E32" w:rsidRDefault="00C70E32" w:rsidP="00C70E32">
      <w:pPr>
        <w:pStyle w:val="bodytextbold"/>
      </w:pPr>
    </w:p>
    <w:p w14:paraId="3375D4BF" w14:textId="5B38A167" w:rsidR="00076512" w:rsidRDefault="00076512" w:rsidP="00C70E32">
      <w:pPr>
        <w:pStyle w:val="bodytextbold"/>
      </w:pPr>
    </w:p>
    <w:sdt>
      <w:sdtPr>
        <w:rPr>
          <w:rFonts w:ascii="Garamond" w:eastAsia="Cambria" w:hAnsi="Garamond" w:cs="Times New Roman"/>
          <w:color w:val="auto"/>
          <w:sz w:val="20"/>
          <w:szCs w:val="20"/>
        </w:rPr>
        <w:id w:val="-1879615881"/>
        <w:docPartObj>
          <w:docPartGallery w:val="Table of Contents"/>
          <w:docPartUnique/>
        </w:docPartObj>
      </w:sdtPr>
      <w:sdtContent>
        <w:p w14:paraId="3548DE8F" w14:textId="7727ABF0" w:rsidR="006A0B77" w:rsidRPr="006A0B77" w:rsidRDefault="006A0B77" w:rsidP="00076512">
          <w:pPr>
            <w:pStyle w:val="TOCHeading"/>
            <w:jc w:val="center"/>
            <w:rPr>
              <w:rFonts w:ascii="Garamond" w:hAnsi="Garamond"/>
            </w:rPr>
          </w:pPr>
          <w:r w:rsidRPr="006A0B77">
            <w:rPr>
              <w:rFonts w:ascii="Garamond" w:hAnsi="Garamond"/>
            </w:rPr>
            <w:t>Table of Contents</w:t>
          </w:r>
        </w:p>
        <w:p w14:paraId="478EDC41" w14:textId="35E423E1" w:rsidR="006A0B77" w:rsidRPr="006A0B77" w:rsidRDefault="006A0B77">
          <w:pPr>
            <w:pStyle w:val="TOC1"/>
            <w:rPr>
              <w:rFonts w:ascii="Garamond" w:hAnsi="Garamond"/>
              <w:b w:val="0"/>
            </w:rPr>
          </w:pPr>
          <w:r w:rsidRPr="006A0B77">
            <w:rPr>
              <w:rFonts w:ascii="Garamond" w:hAnsi="Garamond"/>
              <w:b w:val="0"/>
              <w:bCs/>
              <w:caps w:val="0"/>
            </w:rPr>
            <w:t xml:space="preserve">Introduction to the International Advocacy </w:t>
          </w:r>
          <w:r w:rsidR="0095444A">
            <w:rPr>
              <w:rFonts w:ascii="Garamond" w:hAnsi="Garamond"/>
              <w:b w:val="0"/>
              <w:bCs/>
              <w:caps w:val="0"/>
            </w:rPr>
            <w:t>Program</w:t>
          </w:r>
          <w:r w:rsidRPr="006A0B77">
            <w:rPr>
              <w:rFonts w:ascii="Garamond" w:hAnsi="Garamond"/>
              <w:b w:val="0"/>
              <w:bCs/>
              <w:caps w:val="0"/>
            </w:rPr>
            <w:t>me</w:t>
          </w:r>
          <w:r w:rsidR="00C94C88">
            <w:rPr>
              <w:rFonts w:ascii="Garamond" w:hAnsi="Garamond"/>
              <w:b w:val="0"/>
              <w:bCs/>
              <w:caps w:val="0"/>
            </w:rPr>
            <w:t xml:space="preserve">: Libraries, Development, </w:t>
          </w:r>
          <w:r w:rsidR="00C94C88">
            <w:rPr>
              <w:rFonts w:ascii="Garamond" w:hAnsi="Garamond"/>
              <w:b w:val="0"/>
              <w:bCs/>
              <w:caps w:val="0"/>
            </w:rPr>
            <w:br/>
            <w:t xml:space="preserve">    and the UN 2030 Agenda</w:t>
          </w:r>
          <w:r w:rsidR="00AC130A">
            <w:rPr>
              <w:rFonts w:ascii="Garamond" w:hAnsi="Garamond"/>
              <w:b w:val="0"/>
              <w:bCs/>
              <w:caps w:val="0"/>
            </w:rPr>
            <w:t xml:space="preserve">  </w:t>
          </w:r>
          <w:r w:rsidRPr="006A0B77">
            <w:rPr>
              <w:rFonts w:ascii="Garamond" w:hAnsi="Garamond"/>
              <w:b w:val="0"/>
              <w:caps w:val="0"/>
            </w:rPr>
            <w:ptab w:relativeTo="margin" w:alignment="right" w:leader="dot"/>
          </w:r>
          <w:r w:rsidR="00B8204C">
            <w:rPr>
              <w:rFonts w:ascii="Garamond" w:hAnsi="Garamond"/>
              <w:b w:val="0"/>
              <w:bCs/>
              <w:caps w:val="0"/>
            </w:rPr>
            <w:t>4</w:t>
          </w:r>
        </w:p>
        <w:p w14:paraId="577A6119" w14:textId="6A5C277E" w:rsidR="006A0B77" w:rsidRPr="006A0B77" w:rsidRDefault="00C94C88" w:rsidP="00076512">
          <w:pPr>
            <w:pStyle w:val="TOC1"/>
            <w:spacing w:before="240"/>
            <w:rPr>
              <w:rFonts w:ascii="Garamond" w:hAnsi="Garamond"/>
              <w:b w:val="0"/>
            </w:rPr>
          </w:pPr>
          <w:r>
            <w:rPr>
              <w:rFonts w:ascii="Garamond" w:hAnsi="Garamond"/>
              <w:b w:val="0"/>
              <w:bCs/>
              <w:caps w:val="0"/>
            </w:rPr>
            <w:t xml:space="preserve">Overview of the training module: </w:t>
          </w:r>
          <w:r w:rsidR="006A0B77" w:rsidRPr="006A0B77">
            <w:rPr>
              <w:rFonts w:ascii="Garamond" w:hAnsi="Garamond"/>
              <w:b w:val="0"/>
              <w:bCs/>
              <w:caps w:val="0"/>
            </w:rPr>
            <w:t>Libraries, Development, and the UN 2030 Agenda</w:t>
          </w:r>
          <w:r w:rsidR="00AC130A">
            <w:rPr>
              <w:rFonts w:ascii="Garamond" w:hAnsi="Garamond"/>
              <w:b w:val="0"/>
              <w:bCs/>
              <w:caps w:val="0"/>
            </w:rPr>
            <w:t xml:space="preserve"> </w:t>
          </w:r>
          <w:r w:rsidR="006A0B77" w:rsidRPr="006A0B77">
            <w:rPr>
              <w:rFonts w:ascii="Garamond" w:hAnsi="Garamond"/>
              <w:b w:val="0"/>
              <w:caps w:val="0"/>
            </w:rPr>
            <w:ptab w:relativeTo="margin" w:alignment="right" w:leader="dot"/>
          </w:r>
          <w:r w:rsidR="00C53953">
            <w:rPr>
              <w:rFonts w:ascii="Garamond" w:hAnsi="Garamond"/>
              <w:b w:val="0"/>
              <w:bCs/>
              <w:caps w:val="0"/>
            </w:rPr>
            <w:t>8</w:t>
          </w:r>
        </w:p>
        <w:p w14:paraId="0CEBDA45" w14:textId="728479FA" w:rsidR="006A0B77" w:rsidRPr="006A0B77" w:rsidRDefault="006A0B77">
          <w:pPr>
            <w:pStyle w:val="TOC2"/>
            <w:ind w:left="216"/>
            <w:rPr>
              <w:rFonts w:ascii="Garamond" w:hAnsi="Garamond"/>
              <w:b w:val="0"/>
            </w:rPr>
          </w:pPr>
          <w:r w:rsidRPr="006A0B77">
            <w:rPr>
              <w:rFonts w:ascii="Garamond" w:hAnsi="Garamond"/>
              <w:b w:val="0"/>
            </w:rPr>
            <w:t>Learning outcomes</w:t>
          </w:r>
          <w:r w:rsidR="00AC130A">
            <w:rPr>
              <w:rFonts w:ascii="Garamond" w:hAnsi="Garamond"/>
              <w:b w:val="0"/>
            </w:rPr>
            <w:t xml:space="preserve">  </w:t>
          </w:r>
          <w:r w:rsidRPr="006A0B77">
            <w:rPr>
              <w:rFonts w:ascii="Garamond" w:hAnsi="Garamond"/>
              <w:b w:val="0"/>
            </w:rPr>
            <w:ptab w:relativeTo="margin" w:alignment="right" w:leader="dot"/>
          </w:r>
          <w:r w:rsidR="00C53953">
            <w:rPr>
              <w:rFonts w:ascii="Garamond" w:hAnsi="Garamond"/>
              <w:b w:val="0"/>
            </w:rPr>
            <w:t>8</w:t>
          </w:r>
        </w:p>
        <w:p w14:paraId="69BE8BD3" w14:textId="6C9211BE" w:rsidR="006A0B77" w:rsidRPr="006A0B77" w:rsidRDefault="00F161A5" w:rsidP="006A0B77">
          <w:pPr>
            <w:pStyle w:val="TOC2"/>
            <w:ind w:left="216"/>
            <w:rPr>
              <w:rFonts w:ascii="Garamond" w:hAnsi="Garamond"/>
              <w:b w:val="0"/>
            </w:rPr>
          </w:pPr>
          <w:r>
            <w:rPr>
              <w:rFonts w:ascii="Garamond" w:hAnsi="Garamond"/>
              <w:b w:val="0"/>
            </w:rPr>
            <w:t>Training m</w:t>
          </w:r>
          <w:r w:rsidR="006A0B77" w:rsidRPr="006A0B77">
            <w:rPr>
              <w:rFonts w:ascii="Garamond" w:hAnsi="Garamond"/>
              <w:b w:val="0"/>
            </w:rPr>
            <w:t>odule plan and required documents</w:t>
          </w:r>
          <w:r w:rsidR="00AC130A">
            <w:rPr>
              <w:rFonts w:ascii="Garamond" w:hAnsi="Garamond"/>
              <w:b w:val="0"/>
            </w:rPr>
            <w:t xml:space="preserve"> </w:t>
          </w:r>
          <w:r w:rsidR="006A0B77" w:rsidRPr="006A0B77">
            <w:rPr>
              <w:rFonts w:ascii="Garamond" w:hAnsi="Garamond"/>
              <w:b w:val="0"/>
            </w:rPr>
            <w:ptab w:relativeTo="margin" w:alignment="right" w:leader="dot"/>
          </w:r>
          <w:r w:rsidR="00C53953">
            <w:rPr>
              <w:rFonts w:ascii="Garamond" w:hAnsi="Garamond"/>
              <w:b w:val="0"/>
            </w:rPr>
            <w:t>9</w:t>
          </w:r>
        </w:p>
        <w:p w14:paraId="125424A0" w14:textId="0A7556DB" w:rsidR="006A0B77" w:rsidRDefault="006A0B77" w:rsidP="006A0B77">
          <w:pPr>
            <w:pStyle w:val="TOC2"/>
            <w:ind w:left="216"/>
            <w:rPr>
              <w:rFonts w:ascii="Garamond" w:hAnsi="Garamond"/>
              <w:b w:val="0"/>
            </w:rPr>
          </w:pPr>
          <w:r w:rsidRPr="006A0B77">
            <w:rPr>
              <w:rFonts w:ascii="Garamond" w:hAnsi="Garamond"/>
              <w:b w:val="0"/>
            </w:rPr>
            <w:t>Suggested schedule</w:t>
          </w:r>
          <w:r w:rsidR="00AC130A">
            <w:rPr>
              <w:rFonts w:ascii="Garamond" w:hAnsi="Garamond"/>
              <w:b w:val="0"/>
            </w:rPr>
            <w:t xml:space="preserve">  </w:t>
          </w:r>
          <w:r w:rsidRPr="006A0B77">
            <w:rPr>
              <w:rFonts w:ascii="Garamond" w:hAnsi="Garamond"/>
              <w:b w:val="0"/>
            </w:rPr>
            <w:ptab w:relativeTo="margin" w:alignment="right" w:leader="dot"/>
          </w:r>
          <w:r w:rsidR="00C53953">
            <w:rPr>
              <w:rFonts w:ascii="Garamond" w:hAnsi="Garamond"/>
              <w:b w:val="0"/>
            </w:rPr>
            <w:t>12</w:t>
          </w:r>
        </w:p>
        <w:p w14:paraId="6344E7BE" w14:textId="0087FCDB" w:rsidR="006A0B77" w:rsidRDefault="006A0B77" w:rsidP="006A0B77"/>
        <w:p w14:paraId="3A0CBE38" w14:textId="2C908A81" w:rsidR="006A0B77" w:rsidRPr="006A0B77" w:rsidRDefault="006A0B77" w:rsidP="00076512">
          <w:pPr>
            <w:pStyle w:val="TOC1"/>
            <w:spacing w:before="240"/>
            <w:rPr>
              <w:rFonts w:ascii="Garamond" w:hAnsi="Garamond"/>
              <w:b w:val="0"/>
            </w:rPr>
          </w:pPr>
          <w:r>
            <w:rPr>
              <w:rFonts w:ascii="Garamond" w:hAnsi="Garamond"/>
              <w:b w:val="0"/>
              <w:bCs/>
              <w:caps w:val="0"/>
            </w:rPr>
            <w:t>Topic 1: The</w:t>
          </w:r>
          <w:r w:rsidRPr="006A0B77">
            <w:rPr>
              <w:rFonts w:ascii="Garamond" w:hAnsi="Garamond"/>
              <w:b w:val="0"/>
              <w:bCs/>
              <w:caps w:val="0"/>
            </w:rPr>
            <w:t xml:space="preserve"> UN 2030 Agenda</w:t>
          </w:r>
          <w:r w:rsidR="00AC130A">
            <w:rPr>
              <w:rFonts w:ascii="Garamond" w:hAnsi="Garamond"/>
              <w:b w:val="0"/>
              <w:bCs/>
              <w:caps w:val="0"/>
            </w:rPr>
            <w:t xml:space="preserve">  </w:t>
          </w:r>
          <w:r w:rsidRPr="006A0B77">
            <w:rPr>
              <w:rFonts w:ascii="Garamond" w:hAnsi="Garamond"/>
              <w:b w:val="0"/>
              <w:caps w:val="0"/>
            </w:rPr>
            <w:ptab w:relativeTo="margin" w:alignment="right" w:leader="dot"/>
          </w:r>
          <w:r w:rsidR="00B8204C">
            <w:rPr>
              <w:rFonts w:ascii="Garamond" w:hAnsi="Garamond"/>
              <w:b w:val="0"/>
              <w:bCs/>
              <w:caps w:val="0"/>
            </w:rPr>
            <w:t>1</w:t>
          </w:r>
          <w:r w:rsidR="00C53953">
            <w:rPr>
              <w:rFonts w:ascii="Garamond" w:hAnsi="Garamond"/>
              <w:b w:val="0"/>
              <w:bCs/>
              <w:caps w:val="0"/>
            </w:rPr>
            <w:t>4</w:t>
          </w:r>
        </w:p>
        <w:p w14:paraId="4E8E9EEF" w14:textId="1E93CDFA" w:rsidR="006A0B77" w:rsidRPr="006A0B77" w:rsidRDefault="006A0B77" w:rsidP="006A0B77">
          <w:pPr>
            <w:pStyle w:val="TOC1"/>
            <w:rPr>
              <w:rFonts w:ascii="Garamond" w:hAnsi="Garamond"/>
              <w:b w:val="0"/>
            </w:rPr>
          </w:pPr>
          <w:r>
            <w:rPr>
              <w:rFonts w:ascii="Garamond" w:hAnsi="Garamond"/>
              <w:b w:val="0"/>
              <w:bCs/>
              <w:caps w:val="0"/>
            </w:rPr>
            <w:t xml:space="preserve">Topic 2: The role of libraries in the context of </w:t>
          </w:r>
          <w:r w:rsidRPr="006A0B77">
            <w:rPr>
              <w:rFonts w:ascii="Garamond" w:hAnsi="Garamond"/>
              <w:b w:val="0"/>
              <w:bCs/>
              <w:caps w:val="0"/>
            </w:rPr>
            <w:t>the UN 2030 Agenda</w:t>
          </w:r>
          <w:r w:rsidR="00AC130A">
            <w:rPr>
              <w:rFonts w:ascii="Garamond" w:hAnsi="Garamond"/>
              <w:b w:val="0"/>
              <w:bCs/>
              <w:caps w:val="0"/>
            </w:rPr>
            <w:t xml:space="preserve"> </w:t>
          </w:r>
          <w:r w:rsidRPr="006A0B77">
            <w:rPr>
              <w:rFonts w:ascii="Garamond" w:hAnsi="Garamond"/>
              <w:b w:val="0"/>
              <w:caps w:val="0"/>
            </w:rPr>
            <w:ptab w:relativeTo="margin" w:alignment="right" w:leader="dot"/>
          </w:r>
          <w:r w:rsidR="00B8204C">
            <w:rPr>
              <w:rFonts w:ascii="Garamond" w:hAnsi="Garamond"/>
              <w:b w:val="0"/>
              <w:bCs/>
              <w:caps w:val="0"/>
            </w:rPr>
            <w:t>1</w:t>
          </w:r>
          <w:r w:rsidR="00C53953">
            <w:rPr>
              <w:rFonts w:ascii="Garamond" w:hAnsi="Garamond"/>
              <w:b w:val="0"/>
              <w:bCs/>
              <w:caps w:val="0"/>
            </w:rPr>
            <w:t>9</w:t>
          </w:r>
        </w:p>
        <w:p w14:paraId="64F5102C" w14:textId="7AB21A77" w:rsidR="006A0B77" w:rsidRPr="006A0B77" w:rsidRDefault="006B2AE4" w:rsidP="006A0B77">
          <w:pPr>
            <w:pStyle w:val="TOC1"/>
            <w:rPr>
              <w:rFonts w:ascii="Garamond" w:hAnsi="Garamond"/>
              <w:b w:val="0"/>
            </w:rPr>
          </w:pPr>
          <w:r>
            <w:rPr>
              <w:rFonts w:ascii="Garamond" w:hAnsi="Garamond"/>
              <w:b w:val="0"/>
              <w:bCs/>
              <w:caps w:val="0"/>
            </w:rPr>
            <w:t>Topic 3</w:t>
          </w:r>
          <w:r w:rsidR="006A0B77">
            <w:rPr>
              <w:rFonts w:ascii="Garamond" w:hAnsi="Garamond"/>
              <w:b w:val="0"/>
              <w:bCs/>
              <w:caps w:val="0"/>
            </w:rPr>
            <w:t xml:space="preserve">: </w:t>
          </w:r>
          <w:r>
            <w:rPr>
              <w:rFonts w:ascii="Garamond" w:hAnsi="Garamond"/>
              <w:b w:val="0"/>
              <w:bCs/>
              <w:caps w:val="0"/>
            </w:rPr>
            <w:t>The seven steps of the advocacy planning cycle</w:t>
          </w:r>
          <w:r w:rsidR="00AC130A">
            <w:rPr>
              <w:rFonts w:ascii="Garamond" w:hAnsi="Garamond"/>
              <w:b w:val="0"/>
              <w:bCs/>
              <w:caps w:val="0"/>
            </w:rPr>
            <w:t xml:space="preserve"> </w:t>
          </w:r>
          <w:r w:rsidR="006A0B77" w:rsidRPr="006A0B77">
            <w:rPr>
              <w:rFonts w:ascii="Garamond" w:hAnsi="Garamond"/>
              <w:b w:val="0"/>
              <w:caps w:val="0"/>
            </w:rPr>
            <w:ptab w:relativeTo="margin" w:alignment="right" w:leader="dot"/>
          </w:r>
          <w:r w:rsidR="00B8204C">
            <w:rPr>
              <w:rFonts w:ascii="Garamond" w:hAnsi="Garamond"/>
              <w:b w:val="0"/>
              <w:bCs/>
              <w:caps w:val="0"/>
            </w:rPr>
            <w:t>2</w:t>
          </w:r>
          <w:r w:rsidR="00C53953">
            <w:rPr>
              <w:rFonts w:ascii="Garamond" w:hAnsi="Garamond"/>
              <w:b w:val="0"/>
              <w:bCs/>
              <w:caps w:val="0"/>
            </w:rPr>
            <w:t>6</w:t>
          </w:r>
        </w:p>
        <w:p w14:paraId="0A752A43" w14:textId="080498B5" w:rsidR="006A0B77" w:rsidRDefault="006B2AE4" w:rsidP="006A0B77">
          <w:pPr>
            <w:pStyle w:val="TOC1"/>
            <w:rPr>
              <w:rFonts w:ascii="Garamond" w:hAnsi="Garamond"/>
              <w:b w:val="0"/>
              <w:bCs/>
              <w:caps w:val="0"/>
            </w:rPr>
          </w:pPr>
          <w:r>
            <w:rPr>
              <w:rFonts w:ascii="Garamond" w:hAnsi="Garamond"/>
              <w:b w:val="0"/>
              <w:bCs/>
              <w:caps w:val="0"/>
            </w:rPr>
            <w:t>Topic 4</w:t>
          </w:r>
          <w:r w:rsidR="006A0B77">
            <w:rPr>
              <w:rFonts w:ascii="Garamond" w:hAnsi="Garamond"/>
              <w:b w:val="0"/>
              <w:bCs/>
              <w:caps w:val="0"/>
            </w:rPr>
            <w:t xml:space="preserve">: </w:t>
          </w:r>
          <w:r>
            <w:rPr>
              <w:rFonts w:ascii="Garamond" w:hAnsi="Garamond"/>
              <w:b w:val="0"/>
              <w:bCs/>
              <w:caps w:val="0"/>
            </w:rPr>
            <w:t>Developing an action plan to support the UN 2030 Agenda</w:t>
          </w:r>
          <w:r w:rsidR="00AC130A">
            <w:rPr>
              <w:rFonts w:ascii="Garamond" w:hAnsi="Garamond"/>
              <w:b w:val="0"/>
              <w:bCs/>
              <w:caps w:val="0"/>
            </w:rPr>
            <w:t xml:space="preserve"> </w:t>
          </w:r>
          <w:r w:rsidR="006A0B77" w:rsidRPr="006A0B77">
            <w:rPr>
              <w:rFonts w:ascii="Garamond" w:hAnsi="Garamond"/>
              <w:b w:val="0"/>
              <w:caps w:val="0"/>
            </w:rPr>
            <w:ptab w:relativeTo="margin" w:alignment="right" w:leader="dot"/>
          </w:r>
          <w:r w:rsidR="00C53953">
            <w:rPr>
              <w:rFonts w:ascii="Garamond" w:hAnsi="Garamond"/>
              <w:b w:val="0"/>
              <w:bCs/>
              <w:caps w:val="0"/>
            </w:rPr>
            <w:t>27</w:t>
          </w:r>
        </w:p>
        <w:p w14:paraId="50EB2055" w14:textId="1D275697" w:rsidR="006A0B77" w:rsidRPr="006A0B77" w:rsidRDefault="006A0B77" w:rsidP="006A0B77">
          <w:pPr>
            <w:pStyle w:val="TOC1"/>
            <w:rPr>
              <w:rFonts w:ascii="Garamond" w:hAnsi="Garamond"/>
              <w:b w:val="0"/>
            </w:rPr>
          </w:pPr>
          <w:r>
            <w:rPr>
              <w:rFonts w:ascii="Garamond" w:hAnsi="Garamond"/>
              <w:b w:val="0"/>
              <w:bCs/>
              <w:caps w:val="0"/>
            </w:rPr>
            <w:t xml:space="preserve">Topic </w:t>
          </w:r>
          <w:r w:rsidR="006B2AE4">
            <w:rPr>
              <w:rFonts w:ascii="Garamond" w:hAnsi="Garamond"/>
              <w:b w:val="0"/>
              <w:bCs/>
              <w:caps w:val="0"/>
            </w:rPr>
            <w:t>5</w:t>
          </w:r>
          <w:r>
            <w:rPr>
              <w:rFonts w:ascii="Garamond" w:hAnsi="Garamond"/>
              <w:b w:val="0"/>
              <w:bCs/>
              <w:caps w:val="0"/>
            </w:rPr>
            <w:t xml:space="preserve">: </w:t>
          </w:r>
          <w:r w:rsidR="006B2AE4">
            <w:rPr>
              <w:rFonts w:ascii="Garamond" w:hAnsi="Garamond"/>
              <w:b w:val="0"/>
              <w:bCs/>
              <w:caps w:val="0"/>
            </w:rPr>
            <w:t>IFLA IAP funding proposal</w:t>
          </w:r>
          <w:r w:rsidR="00D53A40">
            <w:rPr>
              <w:rFonts w:ascii="Garamond" w:hAnsi="Garamond"/>
              <w:b w:val="0"/>
              <w:bCs/>
              <w:caps w:val="0"/>
            </w:rPr>
            <w:t xml:space="preserve"> </w:t>
          </w:r>
          <w:r w:rsidRPr="006A0B77">
            <w:rPr>
              <w:rFonts w:ascii="Garamond" w:hAnsi="Garamond"/>
              <w:b w:val="0"/>
              <w:caps w:val="0"/>
            </w:rPr>
            <w:ptab w:relativeTo="margin" w:alignment="right" w:leader="dot"/>
          </w:r>
          <w:r w:rsidR="00C53953">
            <w:rPr>
              <w:rFonts w:ascii="Garamond" w:hAnsi="Garamond"/>
              <w:b w:val="0"/>
              <w:bCs/>
              <w:caps w:val="0"/>
            </w:rPr>
            <w:t>35</w:t>
          </w:r>
        </w:p>
        <w:p w14:paraId="5D2E06B3" w14:textId="1319C50F" w:rsidR="00FF713C" w:rsidRDefault="00FF713C" w:rsidP="00FF713C">
          <w:pPr>
            <w:pStyle w:val="TOC1"/>
            <w:rPr>
              <w:rFonts w:ascii="Garamond" w:hAnsi="Garamond"/>
              <w:b w:val="0"/>
              <w:bCs/>
              <w:caps w:val="0"/>
            </w:rPr>
          </w:pPr>
          <w:r>
            <w:rPr>
              <w:rFonts w:ascii="Garamond" w:hAnsi="Garamond"/>
              <w:b w:val="0"/>
              <w:bCs/>
              <w:caps w:val="0"/>
            </w:rPr>
            <w:t xml:space="preserve">Topic </w:t>
          </w:r>
          <w:r w:rsidR="006B2AE4">
            <w:rPr>
              <w:rFonts w:ascii="Garamond" w:hAnsi="Garamond"/>
              <w:b w:val="0"/>
              <w:bCs/>
              <w:caps w:val="0"/>
            </w:rPr>
            <w:t xml:space="preserve">6: </w:t>
          </w:r>
          <w:r>
            <w:rPr>
              <w:rFonts w:ascii="Garamond" w:hAnsi="Garamond"/>
              <w:b w:val="0"/>
              <w:bCs/>
              <w:caps w:val="0"/>
            </w:rPr>
            <w:t>Understanding the resources available to support advocacy</w:t>
          </w:r>
          <w:r w:rsidR="006B2AE4">
            <w:rPr>
              <w:rFonts w:ascii="Garamond" w:hAnsi="Garamond"/>
              <w:b w:val="0"/>
              <w:bCs/>
              <w:caps w:val="0"/>
            </w:rPr>
            <w:t xml:space="preserve"> </w:t>
          </w:r>
          <w:r>
            <w:rPr>
              <w:rFonts w:ascii="Garamond" w:hAnsi="Garamond"/>
              <w:b w:val="0"/>
              <w:bCs/>
              <w:caps w:val="0"/>
            </w:rPr>
            <w:t>in the UN 2030 Agenda</w:t>
          </w:r>
          <w:r w:rsidR="00AC130A">
            <w:rPr>
              <w:rFonts w:ascii="Garamond" w:hAnsi="Garamond"/>
              <w:b w:val="0"/>
              <w:bCs/>
              <w:caps w:val="0"/>
            </w:rPr>
            <w:t xml:space="preserve"> </w:t>
          </w:r>
          <w:r w:rsidRPr="006A0B77">
            <w:rPr>
              <w:rFonts w:ascii="Garamond" w:hAnsi="Garamond"/>
              <w:b w:val="0"/>
              <w:caps w:val="0"/>
            </w:rPr>
            <w:ptab w:relativeTo="margin" w:alignment="right" w:leader="dot"/>
          </w:r>
          <w:r w:rsidR="00576313">
            <w:rPr>
              <w:rFonts w:ascii="Garamond" w:hAnsi="Garamond"/>
              <w:b w:val="0"/>
              <w:bCs/>
              <w:caps w:val="0"/>
            </w:rPr>
            <w:t>37</w:t>
          </w:r>
        </w:p>
        <w:p w14:paraId="219114A1" w14:textId="2C5C124A" w:rsidR="00FF713C" w:rsidRDefault="006B2AE4" w:rsidP="00FF713C">
          <w:pPr>
            <w:pStyle w:val="TOC1"/>
            <w:rPr>
              <w:rFonts w:ascii="Garamond" w:hAnsi="Garamond"/>
              <w:b w:val="0"/>
              <w:bCs/>
              <w:caps w:val="0"/>
            </w:rPr>
          </w:pPr>
          <w:r>
            <w:rPr>
              <w:rFonts w:ascii="Garamond" w:hAnsi="Garamond"/>
              <w:b w:val="0"/>
              <w:bCs/>
              <w:caps w:val="0"/>
            </w:rPr>
            <w:t>Topic 7</w:t>
          </w:r>
          <w:r w:rsidR="00FF713C">
            <w:rPr>
              <w:rFonts w:ascii="Garamond" w:hAnsi="Garamond"/>
              <w:b w:val="0"/>
              <w:bCs/>
              <w:caps w:val="0"/>
            </w:rPr>
            <w:t>: The IFLA learning context</w:t>
          </w:r>
          <w:r w:rsidR="00AC130A">
            <w:rPr>
              <w:rFonts w:ascii="Garamond" w:hAnsi="Garamond"/>
              <w:b w:val="0"/>
              <w:bCs/>
              <w:caps w:val="0"/>
            </w:rPr>
            <w:t xml:space="preserve"> </w:t>
          </w:r>
          <w:r w:rsidR="00FF713C" w:rsidRPr="006A0B77">
            <w:rPr>
              <w:rFonts w:ascii="Garamond" w:hAnsi="Garamond"/>
              <w:b w:val="0"/>
              <w:caps w:val="0"/>
            </w:rPr>
            <w:ptab w:relativeTo="margin" w:alignment="right" w:leader="dot"/>
          </w:r>
          <w:r w:rsidR="00576313">
            <w:rPr>
              <w:rFonts w:ascii="Garamond" w:hAnsi="Garamond"/>
              <w:b w:val="0"/>
              <w:caps w:val="0"/>
            </w:rPr>
            <w:t>39</w:t>
          </w:r>
        </w:p>
        <w:p w14:paraId="2AC53659" w14:textId="2D0E170B" w:rsidR="00FF713C" w:rsidRPr="006A0B77" w:rsidRDefault="00FF713C" w:rsidP="00FF713C">
          <w:pPr>
            <w:pStyle w:val="TOC1"/>
            <w:rPr>
              <w:rFonts w:ascii="Garamond" w:hAnsi="Garamond"/>
              <w:b w:val="0"/>
            </w:rPr>
          </w:pPr>
          <w:r>
            <w:rPr>
              <w:rFonts w:ascii="Garamond" w:hAnsi="Garamond"/>
              <w:b w:val="0"/>
              <w:bCs/>
              <w:caps w:val="0"/>
            </w:rPr>
            <w:t>Appendices: Workshop handouts</w:t>
          </w:r>
          <w:r w:rsidR="00AC130A">
            <w:rPr>
              <w:rFonts w:ascii="Garamond" w:hAnsi="Garamond"/>
              <w:b w:val="0"/>
              <w:bCs/>
              <w:caps w:val="0"/>
            </w:rPr>
            <w:t xml:space="preserve"> </w:t>
          </w:r>
          <w:r w:rsidRPr="006A0B77">
            <w:rPr>
              <w:rFonts w:ascii="Garamond" w:hAnsi="Garamond"/>
              <w:b w:val="0"/>
              <w:caps w:val="0"/>
            </w:rPr>
            <w:ptab w:relativeTo="margin" w:alignment="right" w:leader="dot"/>
          </w:r>
          <w:r w:rsidR="00576313">
            <w:rPr>
              <w:rFonts w:ascii="Garamond" w:hAnsi="Garamond"/>
              <w:b w:val="0"/>
              <w:bCs/>
              <w:caps w:val="0"/>
            </w:rPr>
            <w:t>47</w:t>
          </w:r>
        </w:p>
        <w:p w14:paraId="22D2C2D9" w14:textId="12149212" w:rsidR="00FF713C" w:rsidRPr="00FF713C" w:rsidRDefault="00FF713C" w:rsidP="00FF713C"/>
        <w:p w14:paraId="19EC055B" w14:textId="45594B94" w:rsidR="00FF713C" w:rsidRPr="00FF713C" w:rsidRDefault="00FF713C" w:rsidP="00FF713C"/>
        <w:p w14:paraId="4F2148E8" w14:textId="2F76A729" w:rsidR="006A0B77" w:rsidRPr="006A0B77" w:rsidRDefault="0015754B">
          <w:pPr>
            <w:pStyle w:val="TOC3"/>
            <w:ind w:left="446"/>
            <w:rPr>
              <w:rFonts w:ascii="Garamond" w:hAnsi="Garamond"/>
            </w:rPr>
          </w:pPr>
        </w:p>
      </w:sdtContent>
    </w:sdt>
    <w:p w14:paraId="59C3DD50" w14:textId="77777777" w:rsidR="00C53953" w:rsidRDefault="00C53953"/>
    <w:p w14:paraId="4E60E9BE" w14:textId="6F5DB275" w:rsidR="006A0B77" w:rsidRPr="00C53953" w:rsidRDefault="006A0B77" w:rsidP="00C53953">
      <w:pPr>
        <w:rPr>
          <w:rFonts w:ascii="Garamond" w:hAnsi="Garamond"/>
          <w:sz w:val="46"/>
        </w:rPr>
      </w:pPr>
      <w:r>
        <w:br w:type="page"/>
      </w:r>
    </w:p>
    <w:p w14:paraId="669521B3" w14:textId="77777777" w:rsidR="00C94C88" w:rsidRDefault="00076512" w:rsidP="00C94C88">
      <w:pPr>
        <w:pStyle w:val="Heading1"/>
        <w:numPr>
          <w:ilvl w:val="0"/>
          <w:numId w:val="0"/>
        </w:numPr>
        <w:ind w:right="-432"/>
      </w:pPr>
      <w:r>
        <w:lastRenderedPageBreak/>
        <w:br/>
      </w:r>
      <w:bookmarkEnd w:id="3"/>
      <w:bookmarkEnd w:id="4"/>
      <w:r w:rsidR="00C94C88">
        <w:t xml:space="preserve">Introduction to the International Advocacy Programme: Libraries, Development, and the Implementation of the UN 2030 Agenda </w:t>
      </w:r>
    </w:p>
    <w:p w14:paraId="023ACD89" w14:textId="6297ECAE" w:rsidR="00C94C88" w:rsidRDefault="00115F69" w:rsidP="00C94C88">
      <w:pPr>
        <w:pStyle w:val="Heading2"/>
        <w:numPr>
          <w:ilvl w:val="1"/>
          <w:numId w:val="0"/>
        </w:numPr>
        <w:spacing w:after="160"/>
        <w:ind w:left="2160"/>
        <w:rPr>
          <w:sz w:val="22"/>
          <w:szCs w:val="22"/>
        </w:rPr>
      </w:pPr>
      <w:r>
        <w:rPr>
          <w:sz w:val="22"/>
          <w:szCs w:val="22"/>
        </w:rPr>
        <w:t>Libraries have been presented with an unprecedented opportunity and history will judge the extent to which librarians took advantage</w:t>
      </w:r>
      <w:r w:rsidR="00C94C88">
        <w:rPr>
          <w:sz w:val="22"/>
          <w:szCs w:val="22"/>
        </w:rPr>
        <w:t xml:space="preserve">. </w:t>
      </w:r>
      <w:r>
        <w:rPr>
          <w:sz w:val="22"/>
          <w:szCs w:val="22"/>
        </w:rPr>
        <w:t>Libraries</w:t>
      </w:r>
      <w:r w:rsidR="00C94C88">
        <w:rPr>
          <w:sz w:val="22"/>
          <w:szCs w:val="22"/>
        </w:rPr>
        <w:t xml:space="preserve"> </w:t>
      </w:r>
      <w:r>
        <w:rPr>
          <w:sz w:val="22"/>
          <w:szCs w:val="22"/>
        </w:rPr>
        <w:t>must utilise the favourable circumstances</w:t>
      </w:r>
      <w:r w:rsidR="00C94C88">
        <w:rPr>
          <w:sz w:val="22"/>
          <w:szCs w:val="22"/>
        </w:rPr>
        <w:t xml:space="preserve"> </w:t>
      </w:r>
      <w:r>
        <w:rPr>
          <w:sz w:val="22"/>
          <w:szCs w:val="22"/>
        </w:rPr>
        <w:t xml:space="preserve">of </w:t>
      </w:r>
      <w:r w:rsidR="005C22FF">
        <w:rPr>
          <w:sz w:val="22"/>
          <w:szCs w:val="22"/>
        </w:rPr>
        <w:t xml:space="preserve">the global adoption of </w:t>
      </w:r>
      <w:r>
        <w:rPr>
          <w:sz w:val="22"/>
          <w:szCs w:val="22"/>
        </w:rPr>
        <w:t xml:space="preserve">the UN Sustainable Development Goals </w:t>
      </w:r>
      <w:r w:rsidR="00C94C88">
        <w:rPr>
          <w:sz w:val="22"/>
          <w:szCs w:val="22"/>
        </w:rPr>
        <w:t xml:space="preserve">to position themselves as key partners in the development of their country and society. The fifteen-year time frame of the UN 2030 Agenda provides scope for libraries to obtain funding and resources through alignment with long-term national development plans. </w:t>
      </w:r>
    </w:p>
    <w:p w14:paraId="02DBB624" w14:textId="23146A64" w:rsidR="00C94C88" w:rsidRDefault="00C94C88" w:rsidP="00C94C88">
      <w:pPr>
        <w:pStyle w:val="Heading2"/>
        <w:numPr>
          <w:ilvl w:val="1"/>
          <w:numId w:val="0"/>
        </w:numPr>
        <w:spacing w:after="160"/>
        <w:ind w:left="2160"/>
        <w:rPr>
          <w:sz w:val="22"/>
          <w:szCs w:val="22"/>
        </w:rPr>
      </w:pPr>
      <w:r>
        <w:rPr>
          <w:sz w:val="22"/>
          <w:szCs w:val="22"/>
        </w:rPr>
        <w:t>The first objective</w:t>
      </w:r>
      <w:r w:rsidR="00115F69">
        <w:rPr>
          <w:sz w:val="22"/>
          <w:szCs w:val="22"/>
        </w:rPr>
        <w:t xml:space="preserve"> of the workshop</w:t>
      </w:r>
      <w:r>
        <w:rPr>
          <w:sz w:val="22"/>
          <w:szCs w:val="22"/>
        </w:rPr>
        <w:t xml:space="preserve"> is to address</w:t>
      </w:r>
      <w:r w:rsidRPr="00582D3B">
        <w:rPr>
          <w:sz w:val="22"/>
          <w:szCs w:val="22"/>
        </w:rPr>
        <w:t xml:space="preserve"> the information gap of library workers at community, national and regional levels and raise awareness of the important role libraries can play in development by contributing to the United Nations 2030 Agenda for Sustainable Development and the Susta</w:t>
      </w:r>
      <w:r>
        <w:rPr>
          <w:sz w:val="22"/>
          <w:szCs w:val="22"/>
        </w:rPr>
        <w:t>inable Development Goals (SDGs);</w:t>
      </w:r>
      <w:r w:rsidRPr="00582D3B">
        <w:rPr>
          <w:sz w:val="22"/>
          <w:szCs w:val="22"/>
        </w:rPr>
        <w:t xml:space="preserve"> </w:t>
      </w:r>
    </w:p>
    <w:p w14:paraId="5DD43AE1" w14:textId="77777777" w:rsidR="00C94C88" w:rsidRDefault="00C94C88" w:rsidP="00C94C88">
      <w:pPr>
        <w:pStyle w:val="Heading2"/>
        <w:numPr>
          <w:ilvl w:val="1"/>
          <w:numId w:val="0"/>
        </w:numPr>
        <w:spacing w:after="0"/>
        <w:ind w:left="2160"/>
        <w:rPr>
          <w:sz w:val="22"/>
          <w:szCs w:val="22"/>
        </w:rPr>
      </w:pPr>
      <w:r>
        <w:rPr>
          <w:sz w:val="22"/>
          <w:szCs w:val="22"/>
        </w:rPr>
        <w:t>The second objective of this workshop is to assist library associations and other library representatives to become part of the conversations concerning national development plans within their country.</w:t>
      </w:r>
    </w:p>
    <w:p w14:paraId="31E3BA6E" w14:textId="77777777" w:rsidR="00C94C88" w:rsidRPr="00582D3B" w:rsidRDefault="00C94C88" w:rsidP="00C94C88">
      <w:pPr>
        <w:ind w:left="2160"/>
        <w:jc w:val="both"/>
        <w:rPr>
          <w:rFonts w:ascii="Garamond" w:hAnsi="Garamond"/>
          <w:sz w:val="22"/>
          <w:szCs w:val="22"/>
        </w:rPr>
      </w:pPr>
    </w:p>
    <w:p w14:paraId="0873EEFF" w14:textId="77777777" w:rsidR="00C94C88" w:rsidRPr="009A1343" w:rsidRDefault="00C94C88" w:rsidP="00C94C88">
      <w:pPr>
        <w:pStyle w:val="DefaultParagraph"/>
        <w:spacing w:after="160"/>
        <w:rPr>
          <w:b/>
        </w:rPr>
      </w:pPr>
      <w:r>
        <w:rPr>
          <w:b/>
        </w:rPr>
        <w:t>Background to the UN 2030 Agenda</w:t>
      </w:r>
    </w:p>
    <w:p w14:paraId="62A468BA" w14:textId="77777777" w:rsidR="00C94C88" w:rsidRDefault="00C94C88" w:rsidP="00C94C88">
      <w:pPr>
        <w:pStyle w:val="DefaultParagraph"/>
        <w:spacing w:after="160"/>
      </w:pPr>
      <w:r>
        <w:t xml:space="preserve">In September 2015, </w:t>
      </w:r>
      <w:r w:rsidRPr="00A006E5">
        <w:t xml:space="preserve">after more than three years of negotiations and intense involvement from many stakeholders, including IFLA, the Member States of the United Nations </w:t>
      </w:r>
      <w:r>
        <w:t xml:space="preserve">adopted the </w:t>
      </w:r>
      <w:r w:rsidRPr="00A006E5">
        <w:t>post-2015 Development Agenda</w:t>
      </w:r>
      <w:r>
        <w:t xml:space="preserve"> to succeed the Millennium Development Goals</w:t>
      </w:r>
      <w:r>
        <w:rPr>
          <w:rStyle w:val="FootnoteReference"/>
        </w:rPr>
        <w:footnoteReference w:id="1"/>
      </w:r>
      <w:r>
        <w:t>,</w:t>
      </w:r>
      <w:r w:rsidRPr="00A006E5">
        <w:t xml:space="preserve"> </w:t>
      </w:r>
      <w:r w:rsidRPr="00A006E5">
        <w:rPr>
          <w:i/>
        </w:rPr>
        <w:t>Transforming our world: the 2030 Age</w:t>
      </w:r>
      <w:r>
        <w:rPr>
          <w:i/>
        </w:rPr>
        <w:t xml:space="preserve">nda for Sustainable </w:t>
      </w:r>
      <w:r w:rsidRPr="00D23DC4">
        <w:rPr>
          <w:i/>
        </w:rPr>
        <w:t>Development</w:t>
      </w:r>
      <w:r>
        <w:t>.</w:t>
      </w:r>
    </w:p>
    <w:p w14:paraId="58529B55" w14:textId="77777777" w:rsidR="00C94C88" w:rsidRPr="005C5CF7" w:rsidRDefault="00C94C88" w:rsidP="00C94C88">
      <w:pPr>
        <w:pStyle w:val="DefaultParagraph"/>
        <w:spacing w:after="160"/>
        <w:rPr>
          <w:lang w:eastAsia="en-GB"/>
        </w:rPr>
      </w:pPr>
      <w:r w:rsidRPr="00C464FC">
        <w:rPr>
          <w:lang w:eastAsia="en-GB"/>
        </w:rPr>
        <w:t xml:space="preserve">The </w:t>
      </w:r>
      <w:r>
        <w:rPr>
          <w:lang w:eastAsia="en-GB"/>
        </w:rPr>
        <w:t>UN 2030 Agenda</w:t>
      </w:r>
      <w:r w:rsidRPr="00C464FC">
        <w:rPr>
          <w:lang w:eastAsia="en-GB"/>
        </w:rPr>
        <w:t xml:space="preserve"> </w:t>
      </w:r>
      <w:r>
        <w:rPr>
          <w:lang w:eastAsia="en-GB"/>
        </w:rPr>
        <w:t>follows the</w:t>
      </w:r>
      <w:r w:rsidRPr="00C464FC">
        <w:rPr>
          <w:lang w:eastAsia="en-GB"/>
        </w:rPr>
        <w:t xml:space="preserve"> Millennium Development Goals</w:t>
      </w:r>
      <w:r>
        <w:rPr>
          <w:lang w:eastAsia="en-GB"/>
        </w:rPr>
        <w:t xml:space="preserve"> </w:t>
      </w:r>
      <w:r w:rsidRPr="00C464FC">
        <w:rPr>
          <w:lang w:eastAsia="en-GB"/>
        </w:rPr>
        <w:t xml:space="preserve">(MDGs) that were officially established following the Millennium Summit of the UN in 2000. </w:t>
      </w:r>
      <w:r>
        <w:rPr>
          <w:lang w:eastAsia="en-GB"/>
        </w:rPr>
        <w:t>The MDG</w:t>
      </w:r>
      <w:r w:rsidRPr="00C464FC">
        <w:rPr>
          <w:lang w:eastAsia="en-GB"/>
        </w:rPr>
        <w:t xml:space="preserve">s </w:t>
      </w:r>
      <w:r>
        <w:rPr>
          <w:lang w:eastAsia="en-GB"/>
        </w:rPr>
        <w:t>ended in 2015.</w:t>
      </w:r>
    </w:p>
    <w:p w14:paraId="741DFE11" w14:textId="77777777" w:rsidR="00C94C88" w:rsidRPr="00A006E5" w:rsidRDefault="00C94C88" w:rsidP="00C94C88">
      <w:pPr>
        <w:pStyle w:val="DefaultParagraph"/>
        <w:spacing w:after="160"/>
      </w:pPr>
      <w:r w:rsidRPr="00A006E5">
        <w:t xml:space="preserve">The new </w:t>
      </w:r>
      <w:r>
        <w:t xml:space="preserve">UN </w:t>
      </w:r>
      <w:r w:rsidRPr="00A006E5">
        <w:t xml:space="preserve">2030 Agenda is </w:t>
      </w:r>
      <w:r>
        <w:t>an inclusive, integrated</w:t>
      </w:r>
      <w:r w:rsidRPr="00A006E5">
        <w:t xml:space="preserve"> framework of 17 Sustainable Development Goals (SDGs) with a total of 1</w:t>
      </w:r>
      <w:r>
        <w:t>6</w:t>
      </w:r>
      <w:r w:rsidRPr="00A006E5">
        <w:t xml:space="preserve">9 Targets spanning economic, environmental and social development. They lay out a plan for all countries to actively engage in making our world better for its people and the planet. </w:t>
      </w:r>
    </w:p>
    <w:p w14:paraId="3DA8CB7C" w14:textId="77777777" w:rsidR="00C94C88" w:rsidRDefault="00C94C88" w:rsidP="0025156A">
      <w:pPr>
        <w:pStyle w:val="DefaultParagraph"/>
        <w:spacing w:after="160"/>
      </w:pPr>
      <w:r>
        <w:t>The UN 2030 Agenda</w:t>
      </w:r>
      <w:r w:rsidRPr="00A006E5">
        <w:t xml:space="preserve"> will help all UN Member States focus their attention on poverty eradication, climate change, and the development of people. </w:t>
      </w:r>
      <w:r>
        <w:t xml:space="preserve">By achieving this Agenda, </w:t>
      </w:r>
      <w:r w:rsidRPr="000330D3">
        <w:rPr>
          <w:b/>
        </w:rPr>
        <w:t>no one will be left behind</w:t>
      </w:r>
      <w:r>
        <w:rPr>
          <w:b/>
        </w:rPr>
        <w:t>.</w:t>
      </w:r>
      <w:r>
        <w:t xml:space="preserve"> </w:t>
      </w:r>
      <w:r>
        <w:rPr>
          <w:b/>
        </w:rPr>
        <w:t>A</w:t>
      </w:r>
      <w:r w:rsidRPr="000330D3">
        <w:rPr>
          <w:b/>
        </w:rPr>
        <w:t>ll countries</w:t>
      </w:r>
      <w:r>
        <w:t xml:space="preserve"> in the world must achieve the Goals. The UN 2030 Agenda is a political commitment, which means that everyone, including libraries and civil society, will have a role in making sure governments are accountable for implementing the SDGs.</w:t>
      </w:r>
    </w:p>
    <w:p w14:paraId="0F9330E3" w14:textId="77777777" w:rsidR="00C94C88" w:rsidRDefault="00C94C88" w:rsidP="00C94C88">
      <w:pPr>
        <w:pStyle w:val="DefaultParagraph"/>
      </w:pPr>
      <w:r>
        <w:t xml:space="preserve">All countries in the world must now develop a plan as to how they will address the SDGs and they will be required to report on their progress at regular intervals to the UN. Some countries have implemented a national development plan, some countries </w:t>
      </w:r>
      <w:r>
        <w:lastRenderedPageBreak/>
        <w:t>may concentrate on particular SDGs of importance to their people, but all will be involved.</w:t>
      </w:r>
    </w:p>
    <w:p w14:paraId="1FA1B6BC" w14:textId="434131F6" w:rsidR="00C94C88" w:rsidRDefault="00C94C88" w:rsidP="00C94C88">
      <w:pPr>
        <w:pStyle w:val="DefaultParagraph"/>
      </w:pPr>
      <w:r>
        <w:t>Library associations have a unique opportunity to develop an advocacy plan which allows them to envisage libraries as partners to government and civil society in a national context. Libraries have a role to play as part of the national development plan – they are an asset for government, a resource that already exists and is willing to assist.</w:t>
      </w:r>
    </w:p>
    <w:p w14:paraId="19EC0126" w14:textId="77777777" w:rsidR="00C94C88" w:rsidRPr="00F31334" w:rsidRDefault="00C94C88" w:rsidP="00C94C88">
      <w:pPr>
        <w:pStyle w:val="DefaultParagraph"/>
        <w:rPr>
          <w:b/>
        </w:rPr>
      </w:pPr>
      <w:r w:rsidRPr="00F31334">
        <w:rPr>
          <w:b/>
        </w:rPr>
        <w:t>Libraries Aligning to National Development Plans</w:t>
      </w:r>
    </w:p>
    <w:p w14:paraId="0DF4C0C9" w14:textId="42705D80" w:rsidR="00C94C88" w:rsidRDefault="00C94C88" w:rsidP="00C94C88">
      <w:pPr>
        <w:pStyle w:val="DefaultParagraph"/>
      </w:pPr>
      <w:r>
        <w:t xml:space="preserve">Libraries are currently undertaking valuable work in their communities. In Germany libraries offer </w:t>
      </w:r>
      <w:r w:rsidR="00F0145E">
        <w:t xml:space="preserve">self-learning </w:t>
      </w:r>
      <w:r>
        <w:t>language</w:t>
      </w:r>
      <w:r w:rsidR="00F0145E">
        <w:t>, media</w:t>
      </w:r>
      <w:r>
        <w:t xml:space="preserve"> and reading programmes to refugees. In Uganda they provide an ICT programme for female farmers. In Singapore</w:t>
      </w:r>
      <w:r w:rsidR="00F0145E">
        <w:t>,</w:t>
      </w:r>
      <w:r>
        <w:t xml:space="preserve"> libraries pay special attention to populations that lack mobility to ensure they have the information they need. In the United States, libraries offer guidance on information for prospective business owners. In Mongolia libraries are creating talking books to assist blind and low vision people who are often unemployed and receive very little support. Each of these examples can be aligned with one of the UN 2030 Sustainable Development Goals. Libraries are often not good at talking about what they do, at spreading the word and at publicising their achievements. But with activities, data and statistics, and stories, libraries can utilise the SDGs to align themselves with national development plans.</w:t>
      </w:r>
    </w:p>
    <w:p w14:paraId="0194986B" w14:textId="0115BF62" w:rsidR="00C94C88" w:rsidRDefault="00C94C88" w:rsidP="00C94C88">
      <w:pPr>
        <w:pStyle w:val="DefaultParagraph"/>
      </w:pPr>
      <w:r>
        <w:t>Libraries already exist as key resources in their local communities. They are a safe and welcoming space for all, they have trained staff and may provide access to computer technology and the internet. Many government officials do not understand how libraries can partner with them to deliver programme</w:t>
      </w:r>
      <w:r w:rsidR="00F0145E">
        <w:t xml:space="preserve">s in their communities. This is </w:t>
      </w:r>
      <w:r>
        <w:t>why library associations must plan a strategy at the national level to become part of the development conversations. We need to be able to talk about the work of libraries using the vocabulary of national development efforts and the language of the SDGs. Only by doing this will librarians have the chance to partner with governments and other development organisations, and thereby gain access to resources, support and possibly funding to assist in aligning library services with development priorities.</w:t>
      </w:r>
    </w:p>
    <w:p w14:paraId="3CA7F998" w14:textId="77777777" w:rsidR="00C94C88" w:rsidRDefault="00C94C88" w:rsidP="00C94C88">
      <w:pPr>
        <w:pStyle w:val="DefaultParagraph"/>
      </w:pPr>
      <w:r>
        <w:t xml:space="preserve">The fifteen-year time span of the 2030 Agenda is an exceptional circumstance for libraries to position themselves as core civil and community resources, not limited to one particular sector. Every government will be allocating resources to the SDG goals and targets they identify as national priorities. It will not happen at once but libraries must strive to be part of the conversations and planning from the earliest stages. </w:t>
      </w:r>
    </w:p>
    <w:p w14:paraId="131F02F5" w14:textId="77777777" w:rsidR="00C94C88" w:rsidRPr="00763BA5" w:rsidRDefault="00C94C88" w:rsidP="00C94C88">
      <w:pPr>
        <w:pStyle w:val="DefaultParagraph"/>
        <w:rPr>
          <w:b/>
        </w:rPr>
      </w:pPr>
      <w:r w:rsidRPr="00763BA5">
        <w:rPr>
          <w:b/>
        </w:rPr>
        <w:t>IFLA’s International Advocacy Programme (IAP)</w:t>
      </w:r>
    </w:p>
    <w:p w14:paraId="27C11B91" w14:textId="4517506B" w:rsidR="00C94C88" w:rsidRDefault="00C94C88" w:rsidP="009F72D2">
      <w:pPr>
        <w:ind w:left="2268"/>
        <w:jc w:val="both"/>
        <w:rPr>
          <w:rFonts w:ascii="Garamond" w:eastAsia="Garamond,Times New Roman,Cambri" w:hAnsi="Garamond" w:cs="Garamond,Times New Roman,Cambri"/>
          <w:sz w:val="22"/>
          <w:szCs w:val="22"/>
          <w:lang w:val="en-AU"/>
        </w:rPr>
      </w:pPr>
      <w:r w:rsidRPr="00F9617E">
        <w:rPr>
          <w:rFonts w:ascii="Garamond" w:eastAsia="Garamond,Times New Roman,Cambri" w:hAnsi="Garamond" w:cs="Garamond,Times New Roman,Cambri"/>
          <w:sz w:val="22"/>
          <w:szCs w:val="22"/>
          <w:lang w:val="en-AU"/>
        </w:rPr>
        <w:t xml:space="preserve">IAP will increase the capacity of library associations and public libraries to </w:t>
      </w:r>
      <w:r w:rsidR="00F0145E">
        <w:rPr>
          <w:rFonts w:ascii="Garamond" w:eastAsia="Garamond,Times New Roman,Cambri" w:hAnsi="Garamond" w:cs="Garamond,Times New Roman,Cambri"/>
          <w:sz w:val="22"/>
          <w:szCs w:val="22"/>
          <w:lang w:val="en-AU"/>
        </w:rPr>
        <w:t>meet emerging challenges, center</w:t>
      </w:r>
      <w:r w:rsidRPr="00F9617E">
        <w:rPr>
          <w:rFonts w:ascii="Garamond" w:eastAsia="Garamond,Times New Roman,Cambri" w:hAnsi="Garamond" w:cs="Garamond,Times New Roman,Cambri"/>
          <w:sz w:val="22"/>
          <w:szCs w:val="22"/>
          <w:lang w:val="en-AU"/>
        </w:rPr>
        <w:t>ed on the UN 2030 Agenda, and give them a greater capacity for advocacy activities. It will build awareness and increased capacity to help the public library community advocate for the best possible policy frameworks for accessing information at national, regional and global levels. In turn, this will increase the ability of libraries to meet their community needs and increase commitment and support from policy makers.</w:t>
      </w:r>
    </w:p>
    <w:p w14:paraId="364B43BF" w14:textId="77777777" w:rsidR="00C94C88" w:rsidRPr="00F9617E" w:rsidRDefault="00C94C88" w:rsidP="009F72D2">
      <w:pPr>
        <w:ind w:left="2268"/>
        <w:jc w:val="both"/>
        <w:rPr>
          <w:rFonts w:ascii="Garamond" w:hAnsi="Garamond"/>
        </w:rPr>
      </w:pPr>
    </w:p>
    <w:p w14:paraId="0072C777" w14:textId="7CC5F25D" w:rsidR="00C94C88" w:rsidRDefault="00C94C88" w:rsidP="00F0145E">
      <w:pPr>
        <w:spacing w:after="300"/>
        <w:ind w:left="2268"/>
        <w:jc w:val="both"/>
        <w:rPr>
          <w:rFonts w:ascii="Garamond" w:eastAsia="Garamond,Times New Roman,Cambri" w:hAnsi="Garamond" w:cs="Garamond,Times New Roman,Cambri"/>
          <w:sz w:val="22"/>
          <w:szCs w:val="22"/>
          <w:lang w:val="en-AU"/>
        </w:rPr>
      </w:pPr>
      <w:r w:rsidRPr="00F9617E">
        <w:rPr>
          <w:rFonts w:ascii="Garamond" w:eastAsia="Garamond,Times New Roman,Cambri" w:hAnsi="Garamond" w:cs="Garamond,Times New Roman,Cambri"/>
          <w:sz w:val="22"/>
          <w:szCs w:val="22"/>
          <w:lang w:val="en-AU"/>
        </w:rPr>
        <w:t xml:space="preserve">In addition, IAP will enable IFLA to develop its own advocacy capacity to better implement activities during the life of the project, and sustain effectiveness in the years </w:t>
      </w:r>
      <w:r w:rsidR="00F0145E">
        <w:rPr>
          <w:rFonts w:ascii="Garamond" w:eastAsia="Garamond,Times New Roman,Cambri" w:hAnsi="Garamond" w:cs="Garamond,Times New Roman,Cambri"/>
          <w:sz w:val="22"/>
          <w:szCs w:val="22"/>
          <w:lang w:val="en-AU"/>
        </w:rPr>
        <w:lastRenderedPageBreak/>
        <w:t>to come</w:t>
      </w:r>
      <w:r w:rsidRPr="00F9617E">
        <w:rPr>
          <w:rFonts w:ascii="Garamond" w:eastAsia="Garamond,Times New Roman,Cambri" w:hAnsi="Garamond" w:cs="Garamond,Times New Roman,Cambri"/>
          <w:sz w:val="22"/>
          <w:szCs w:val="22"/>
          <w:lang w:val="en-AU"/>
        </w:rPr>
        <w:t>. For example, IAP funding will optimize IFLA’s communication</w:t>
      </w:r>
      <w:r w:rsidR="0025156A">
        <w:rPr>
          <w:rFonts w:ascii="Garamond" w:eastAsia="Garamond,Times New Roman,Cambri" w:hAnsi="Garamond" w:cs="Garamond,Times New Roman,Cambri"/>
          <w:sz w:val="22"/>
          <w:szCs w:val="22"/>
          <w:lang w:val="en-AU"/>
        </w:rPr>
        <w:br/>
      </w:r>
      <w:r w:rsidRPr="00F9617E">
        <w:rPr>
          <w:rFonts w:ascii="Garamond" w:eastAsia="Garamond,Times New Roman,Cambri" w:hAnsi="Garamond" w:cs="Garamond,Times New Roman,Cambri"/>
          <w:sz w:val="22"/>
          <w:szCs w:val="22"/>
          <w:lang w:val="en-AU"/>
        </w:rPr>
        <w:t xml:space="preserve">capacity for advocacy activities by updating and improving IFLA’s online presence, including the main IFLA website. It will also support extensive professional development for IFLA staff in areas such as project management and communications. Within IFLA, this programme makes a significant contribution to achieving Strategic Directions 1 and 4 of </w:t>
      </w:r>
      <w:r w:rsidR="00F0145E">
        <w:rPr>
          <w:rFonts w:ascii="Garamond" w:eastAsia="Garamond,Times New Roman,Cambri" w:hAnsi="Garamond" w:cs="Garamond,Times New Roman,Cambri"/>
          <w:sz w:val="22"/>
          <w:szCs w:val="22"/>
          <w:lang w:val="en-AU"/>
        </w:rPr>
        <w:t xml:space="preserve">the </w:t>
      </w:r>
      <w:r w:rsidRPr="00F9617E">
        <w:rPr>
          <w:rFonts w:ascii="Garamond" w:eastAsia="Garamond,Times New Roman,Cambri" w:hAnsi="Garamond" w:cs="Garamond,Times New Roman,Cambri"/>
          <w:sz w:val="22"/>
          <w:szCs w:val="22"/>
          <w:lang w:val="en-AU"/>
        </w:rPr>
        <w:t>Strategic Plan</w:t>
      </w:r>
      <w:r w:rsidR="00F0145E">
        <w:rPr>
          <w:rFonts w:ascii="Garamond" w:eastAsia="Garamond,Times New Roman,Cambri" w:hAnsi="Garamond" w:cs="Garamond,Times New Roman,Cambri"/>
          <w:sz w:val="22"/>
          <w:szCs w:val="22"/>
          <w:lang w:val="en-AU"/>
        </w:rPr>
        <w:t xml:space="preserve"> (</w:t>
      </w:r>
      <w:r w:rsidR="00F0145E" w:rsidRPr="00F0145E">
        <w:rPr>
          <w:rFonts w:ascii="Garamond" w:eastAsia="Garamond,Times New Roman,Cambri" w:hAnsi="Garamond" w:cs="Garamond,Times New Roman,Cambri"/>
          <w:sz w:val="22"/>
          <w:szCs w:val="22"/>
          <w:lang w:val="en-AU"/>
        </w:rPr>
        <w:t>http://www.ifla.org/strategic-plan</w:t>
      </w:r>
      <w:r w:rsidR="00F0145E">
        <w:rPr>
          <w:rFonts w:ascii="Garamond" w:eastAsia="Garamond,Times New Roman,Cambri" w:hAnsi="Garamond" w:cs="Garamond,Times New Roman,Cambri"/>
          <w:sz w:val="22"/>
          <w:szCs w:val="22"/>
          <w:lang w:val="en-AU"/>
        </w:rPr>
        <w:t>)</w:t>
      </w:r>
      <w:r w:rsidRPr="00F9617E">
        <w:rPr>
          <w:rFonts w:ascii="Garamond" w:eastAsia="Garamond,Times New Roman,Cambri" w:hAnsi="Garamond" w:cs="Garamond,Times New Roman,Cambri"/>
          <w:sz w:val="22"/>
          <w:szCs w:val="22"/>
          <w:lang w:val="en-AU"/>
        </w:rPr>
        <w:t>, specifically regarding Key I</w:t>
      </w:r>
      <w:r w:rsidR="00F0145E">
        <w:rPr>
          <w:rFonts w:ascii="Garamond" w:eastAsia="Garamond,Times New Roman,Cambri" w:hAnsi="Garamond" w:cs="Garamond,Times New Roman,Cambri"/>
          <w:sz w:val="22"/>
          <w:szCs w:val="22"/>
          <w:lang w:val="en-AU"/>
        </w:rPr>
        <w:t xml:space="preserve">nitiative activities around member engagement on the </w:t>
      </w:r>
      <w:r w:rsidRPr="00F9617E">
        <w:rPr>
          <w:rFonts w:ascii="Garamond" w:eastAsia="Garamond,Times New Roman,Cambri" w:hAnsi="Garamond" w:cs="Garamond,Times New Roman,Cambri"/>
          <w:sz w:val="22"/>
          <w:szCs w:val="22"/>
          <w:lang w:val="en-AU"/>
        </w:rPr>
        <w:t xml:space="preserve">UN 2030 Agenda and capacity building.  </w:t>
      </w:r>
    </w:p>
    <w:p w14:paraId="0ACC7736" w14:textId="77777777" w:rsidR="00C94C88" w:rsidRPr="00763BA5" w:rsidRDefault="00C94C88" w:rsidP="00C94C88">
      <w:pPr>
        <w:pStyle w:val="Heading2"/>
        <w:numPr>
          <w:ilvl w:val="0"/>
          <w:numId w:val="0"/>
        </w:numPr>
        <w:spacing w:after="300"/>
        <w:ind w:left="2018" w:firstLine="142"/>
        <w:rPr>
          <w:b/>
          <w:sz w:val="22"/>
          <w:szCs w:val="22"/>
        </w:rPr>
      </w:pPr>
      <w:r w:rsidRPr="00763BA5">
        <w:rPr>
          <w:b/>
          <w:sz w:val="22"/>
          <w:szCs w:val="22"/>
        </w:rPr>
        <w:t>Outcomes</w:t>
      </w:r>
    </w:p>
    <w:p w14:paraId="61060079" w14:textId="77777777" w:rsidR="00C94C88" w:rsidRPr="00F9617E" w:rsidRDefault="00C94C88" w:rsidP="00C94C88">
      <w:pPr>
        <w:spacing w:after="300"/>
        <w:ind w:left="2160"/>
        <w:jc w:val="both"/>
        <w:rPr>
          <w:rFonts w:ascii="Garamond" w:eastAsia="Garamond,Times New Roman,Cambri" w:hAnsi="Garamond" w:cs="Garamond,Times New Roman,Cambri"/>
          <w:sz w:val="22"/>
          <w:szCs w:val="22"/>
          <w:lang w:val="en-AU"/>
        </w:rPr>
      </w:pPr>
      <w:r w:rsidRPr="00F9617E">
        <w:rPr>
          <w:rFonts w:ascii="Garamond" w:eastAsia="Garamond,Times New Roman,Cambri" w:hAnsi="Garamond" w:cs="Garamond,Times New Roman,Cambri"/>
          <w:sz w:val="22"/>
          <w:szCs w:val="22"/>
          <w:lang w:val="en-AU"/>
        </w:rPr>
        <w:t>IAP aims to assist library workers to develop the knowledge, language, tools and services they need to align public libraries with development outcomes and the changing information environment in the context of the UN 2030 Agenda. Success in this programme will be measured by the level of country engagement across four regions in regional and national level activities, and by the inclusion of libraries in national development plans (in whatever configuration they take in each national context).</w:t>
      </w:r>
    </w:p>
    <w:p w14:paraId="3E4D0217" w14:textId="77777777" w:rsidR="00C94C88" w:rsidRPr="00763BA5" w:rsidRDefault="00C94C88" w:rsidP="00C94C88">
      <w:pPr>
        <w:pStyle w:val="Heading2"/>
        <w:numPr>
          <w:ilvl w:val="0"/>
          <w:numId w:val="0"/>
        </w:numPr>
        <w:spacing w:after="300"/>
        <w:ind w:left="2018" w:firstLine="142"/>
        <w:rPr>
          <w:b/>
          <w:sz w:val="22"/>
          <w:szCs w:val="22"/>
        </w:rPr>
      </w:pPr>
      <w:r w:rsidRPr="00763BA5">
        <w:rPr>
          <w:b/>
          <w:sz w:val="22"/>
          <w:szCs w:val="22"/>
        </w:rPr>
        <w:t>Implementation</w:t>
      </w:r>
    </w:p>
    <w:p w14:paraId="2B5607EB" w14:textId="77777777" w:rsidR="00C94C88" w:rsidRPr="009471C6" w:rsidRDefault="00C94C88" w:rsidP="00C94C88">
      <w:pPr>
        <w:ind w:left="2160"/>
        <w:jc w:val="both"/>
        <w:rPr>
          <w:rFonts w:ascii="Garamond" w:eastAsia="Garamond,Times New Roman,Cambri" w:hAnsi="Garamond" w:cs="Garamond,Times New Roman,Cambri"/>
          <w:sz w:val="22"/>
          <w:szCs w:val="22"/>
          <w:lang w:val="en-AU"/>
        </w:rPr>
      </w:pPr>
      <w:r w:rsidRPr="009471C6">
        <w:rPr>
          <w:rFonts w:ascii="Garamond" w:eastAsia="Garamond,Times New Roman,Cambri" w:hAnsi="Garamond" w:cs="Garamond,Times New Roman,Cambri"/>
          <w:sz w:val="22"/>
          <w:szCs w:val="22"/>
          <w:lang w:val="en-AU"/>
        </w:rPr>
        <w:t xml:space="preserve">IFLA will move quickly from trainer implementation to the activity phase. </w:t>
      </w:r>
    </w:p>
    <w:p w14:paraId="1E7A9ADD" w14:textId="77777777" w:rsidR="00C94C88" w:rsidRDefault="00C94C88" w:rsidP="0025156A">
      <w:pPr>
        <w:spacing w:after="160"/>
        <w:ind w:left="2160"/>
        <w:jc w:val="both"/>
        <w:rPr>
          <w:rFonts w:ascii="Garamond" w:eastAsia="Garamond,Times New Roman,Cambri" w:hAnsi="Garamond" w:cs="Garamond,Times New Roman,Cambri"/>
          <w:sz w:val="22"/>
          <w:szCs w:val="22"/>
        </w:rPr>
      </w:pPr>
      <w:r w:rsidRPr="009471C6">
        <w:rPr>
          <w:rFonts w:ascii="Garamond" w:eastAsia="Garamond,Times New Roman,Cambri" w:hAnsi="Garamond" w:cs="Garamond,Times New Roman,Cambri"/>
          <w:sz w:val="22"/>
          <w:szCs w:val="22"/>
          <w:lang w:val="en-AU"/>
        </w:rPr>
        <w:t>In the first phase, trainers who can deliver workshops in the regions will be invited to take part in a train-the-trainer workshop. They will gain an awareness of the new module on the UN 2030 Agenda, advocacy skills and links to national development plans</w:t>
      </w:r>
      <w:r w:rsidRPr="00F9617E">
        <w:rPr>
          <w:rFonts w:ascii="Garamond" w:eastAsia="Garamond,Times New Roman,Cambri" w:hAnsi="Garamond" w:cs="Garamond,Times New Roman,Cambri"/>
          <w:sz w:val="22"/>
          <w:szCs w:val="22"/>
        </w:rPr>
        <w:t>.</w:t>
      </w:r>
    </w:p>
    <w:p w14:paraId="22C39F3E" w14:textId="77777777" w:rsidR="00C94C88" w:rsidRDefault="00C94C88" w:rsidP="0025156A">
      <w:pPr>
        <w:spacing w:after="160"/>
        <w:ind w:left="2160"/>
        <w:jc w:val="both"/>
        <w:rPr>
          <w:rFonts w:ascii="Garamond" w:eastAsia="Garamond,Times New Roman,Cambri" w:hAnsi="Garamond" w:cs="Garamond,Times New Roman,Cambri"/>
          <w:sz w:val="22"/>
          <w:szCs w:val="22"/>
          <w:lang w:val="en-AU"/>
        </w:rPr>
      </w:pPr>
      <w:r w:rsidRPr="009471C6">
        <w:rPr>
          <w:rFonts w:ascii="Garamond" w:eastAsia="Garamond,Times New Roman,Cambri" w:hAnsi="Garamond" w:cs="Garamond,Times New Roman,Cambri"/>
          <w:sz w:val="22"/>
          <w:szCs w:val="22"/>
          <w:lang w:val="en-AU"/>
        </w:rPr>
        <w:t>In the second phase, these trainers will deliver regional workshops. At these workshops two participants from nominated countries will learn more about the 2030 Agenda and the Sustainable Development Goals. They will also develop a</w:t>
      </w:r>
      <w:r>
        <w:rPr>
          <w:rFonts w:ascii="Garamond" w:eastAsia="Garamond,Times New Roman,Cambri" w:hAnsi="Garamond" w:cs="Garamond,Times New Roman,Cambri"/>
          <w:sz w:val="22"/>
          <w:szCs w:val="22"/>
          <w:lang w:val="en-AU"/>
        </w:rPr>
        <w:t>n</w:t>
      </w:r>
      <w:r w:rsidRPr="009471C6">
        <w:rPr>
          <w:rFonts w:ascii="Garamond" w:eastAsia="Garamond,Times New Roman,Cambri" w:hAnsi="Garamond" w:cs="Garamond,Times New Roman,Cambri"/>
          <w:sz w:val="22"/>
          <w:szCs w:val="22"/>
          <w:lang w:val="en-AU"/>
        </w:rPr>
        <w:t xml:space="preserve"> </w:t>
      </w:r>
      <w:r>
        <w:rPr>
          <w:rFonts w:ascii="Garamond" w:eastAsia="Garamond,Times New Roman,Cambri" w:hAnsi="Garamond" w:cs="Garamond,Times New Roman,Cambri"/>
          <w:sz w:val="22"/>
          <w:szCs w:val="22"/>
          <w:lang w:val="en-AU"/>
        </w:rPr>
        <w:t>action plan for their national association</w:t>
      </w:r>
      <w:r w:rsidRPr="009471C6">
        <w:rPr>
          <w:rFonts w:ascii="Garamond" w:eastAsia="Garamond,Times New Roman,Cambri" w:hAnsi="Garamond" w:cs="Garamond,Times New Roman,Cambri"/>
          <w:sz w:val="22"/>
          <w:szCs w:val="22"/>
          <w:lang w:val="en-AU"/>
        </w:rPr>
        <w:t xml:space="preserve"> </w:t>
      </w:r>
      <w:r>
        <w:rPr>
          <w:rFonts w:ascii="Garamond" w:eastAsia="Garamond,Times New Roman,Cambri" w:hAnsi="Garamond" w:cs="Garamond,Times New Roman,Cambri"/>
          <w:sz w:val="22"/>
          <w:szCs w:val="22"/>
          <w:lang w:val="en-AU"/>
        </w:rPr>
        <w:t xml:space="preserve">and library community </w:t>
      </w:r>
      <w:r w:rsidRPr="009471C6">
        <w:rPr>
          <w:rFonts w:ascii="Garamond" w:eastAsia="Garamond,Times New Roman,Cambri" w:hAnsi="Garamond" w:cs="Garamond,Times New Roman,Cambri"/>
          <w:sz w:val="22"/>
          <w:szCs w:val="22"/>
          <w:lang w:val="en-AU"/>
        </w:rPr>
        <w:t xml:space="preserve">to undertake advocacy activities </w:t>
      </w:r>
      <w:r>
        <w:rPr>
          <w:rFonts w:ascii="Garamond" w:eastAsia="Garamond,Times New Roman,Cambri" w:hAnsi="Garamond" w:cs="Garamond,Times New Roman,Cambri"/>
          <w:sz w:val="22"/>
          <w:szCs w:val="22"/>
          <w:lang w:val="en-AU"/>
        </w:rPr>
        <w:t>in order to become an involved partner in their respective national development plans</w:t>
      </w:r>
      <w:r w:rsidRPr="009471C6">
        <w:rPr>
          <w:rFonts w:ascii="Garamond" w:eastAsia="Garamond,Times New Roman,Cambri" w:hAnsi="Garamond" w:cs="Garamond,Times New Roman,Cambri"/>
          <w:sz w:val="22"/>
          <w:szCs w:val="22"/>
          <w:lang w:val="en-AU"/>
        </w:rPr>
        <w:t xml:space="preserve">. </w:t>
      </w:r>
    </w:p>
    <w:p w14:paraId="11B86C25" w14:textId="77777777" w:rsidR="00C94C88" w:rsidRPr="009471C6" w:rsidRDefault="00C94C88" w:rsidP="00C94C88">
      <w:pPr>
        <w:spacing w:after="100"/>
        <w:ind w:left="2160"/>
        <w:jc w:val="both"/>
        <w:rPr>
          <w:rFonts w:ascii="Garamond" w:eastAsia="Garamond,Times New Roman,Cambri" w:hAnsi="Garamond" w:cs="Garamond,Times New Roman,Cambri"/>
          <w:sz w:val="22"/>
          <w:szCs w:val="22"/>
          <w:lang w:val="en-AU"/>
        </w:rPr>
      </w:pPr>
      <w:r w:rsidRPr="009471C6">
        <w:rPr>
          <w:rFonts w:ascii="Garamond" w:eastAsia="Garamond,Times New Roman,Cambri" w:hAnsi="Garamond" w:cs="Garamond,Times New Roman,Cambri"/>
          <w:sz w:val="22"/>
          <w:szCs w:val="22"/>
          <w:lang w:val="en-AU"/>
        </w:rPr>
        <w:t xml:space="preserve">In the third phase, </w:t>
      </w:r>
      <w:r>
        <w:rPr>
          <w:rFonts w:ascii="Garamond" w:eastAsia="Garamond,Times New Roman,Cambri" w:hAnsi="Garamond" w:cs="Garamond,Times New Roman,Cambri"/>
          <w:sz w:val="22"/>
          <w:szCs w:val="22"/>
          <w:lang w:val="en-AU"/>
        </w:rPr>
        <w:t>library communities</w:t>
      </w:r>
      <w:r w:rsidRPr="009471C6">
        <w:rPr>
          <w:rFonts w:ascii="Garamond" w:eastAsia="Garamond,Times New Roman,Cambri" w:hAnsi="Garamond" w:cs="Garamond,Times New Roman,Cambri"/>
          <w:sz w:val="22"/>
          <w:szCs w:val="22"/>
          <w:lang w:val="en-AU"/>
        </w:rPr>
        <w:t xml:space="preserve"> will be invited to apply for funding to implement regional or national activities. </w:t>
      </w:r>
    </w:p>
    <w:p w14:paraId="6B1986AE" w14:textId="77777777" w:rsidR="00C94C88" w:rsidRPr="00F9617E" w:rsidRDefault="00C94C88" w:rsidP="00C94C88">
      <w:pPr>
        <w:spacing w:after="100"/>
        <w:ind w:left="2160"/>
        <w:jc w:val="both"/>
        <w:rPr>
          <w:rFonts w:ascii="Garamond" w:hAnsi="Garamond"/>
        </w:rPr>
      </w:pPr>
      <w:r w:rsidRPr="00F9617E">
        <w:rPr>
          <w:rFonts w:ascii="Garamond" w:eastAsia="Garamond,Times New Roman,Cambri" w:hAnsi="Garamond" w:cs="Garamond,Times New Roman,Cambri"/>
          <w:sz w:val="22"/>
          <w:szCs w:val="22"/>
          <w:lang w:val="en-AU"/>
        </w:rPr>
        <w:t>Activities could potentially include but are not limited to:</w:t>
      </w:r>
    </w:p>
    <w:p w14:paraId="4D50A6BD" w14:textId="77777777" w:rsidR="00C94C88" w:rsidRPr="00F9617E" w:rsidRDefault="00C94C88" w:rsidP="00C94C88">
      <w:pPr>
        <w:pStyle w:val="ListParagraph0"/>
        <w:numPr>
          <w:ilvl w:val="3"/>
          <w:numId w:val="32"/>
        </w:numPr>
        <w:spacing w:after="80" w:line="240" w:lineRule="auto"/>
        <w:ind w:left="2874" w:hanging="357"/>
        <w:jc w:val="both"/>
        <w:rPr>
          <w:rFonts w:ascii="Garamond" w:eastAsia="Garamond,Times New Roman,Cambri" w:hAnsi="Garamond" w:cs="Garamond,Times New Roman,Cambri"/>
        </w:rPr>
      </w:pPr>
      <w:r w:rsidRPr="00F9617E">
        <w:rPr>
          <w:rFonts w:ascii="Garamond" w:eastAsia="Garamond,Times New Roman,Cambri" w:hAnsi="Garamond" w:cs="Garamond,Times New Roman,Cambri"/>
          <w:lang w:val="en-AU"/>
        </w:rPr>
        <w:t>Awareness raising and capacity building workshops focusing on implementing the UN 2030 Agenda at the regional level as well as specific country issues and positions;</w:t>
      </w:r>
    </w:p>
    <w:p w14:paraId="2A197F4C" w14:textId="77777777" w:rsidR="00C94C88" w:rsidRPr="00F9617E" w:rsidRDefault="00C94C88" w:rsidP="00C94C88">
      <w:pPr>
        <w:pStyle w:val="ListParagraph0"/>
        <w:numPr>
          <w:ilvl w:val="3"/>
          <w:numId w:val="32"/>
        </w:numPr>
        <w:spacing w:after="80" w:line="240" w:lineRule="auto"/>
        <w:ind w:left="2874" w:hanging="357"/>
        <w:jc w:val="both"/>
        <w:rPr>
          <w:rFonts w:ascii="Garamond" w:eastAsia="Garamond,Times New Roman,Cambri" w:hAnsi="Garamond" w:cs="Garamond,Times New Roman,Cambri"/>
        </w:rPr>
      </w:pPr>
      <w:r w:rsidRPr="00F9617E">
        <w:rPr>
          <w:rFonts w:ascii="Garamond" w:eastAsia="Garamond,Times New Roman,Cambri" w:hAnsi="Garamond" w:cs="Garamond,Times New Roman,Cambri"/>
          <w:lang w:val="en-AU"/>
        </w:rPr>
        <w:t>Development of materials and events e.g. in conjunction with conferences and in-country meetings to support awareness-raising around the UN 2030 Agenda;</w:t>
      </w:r>
    </w:p>
    <w:p w14:paraId="40720B92" w14:textId="0827AD0B" w:rsidR="00F0145E" w:rsidRPr="00F0145E" w:rsidRDefault="00F0145E" w:rsidP="00C94C88">
      <w:pPr>
        <w:pStyle w:val="ListParagraph0"/>
        <w:numPr>
          <w:ilvl w:val="3"/>
          <w:numId w:val="32"/>
        </w:numPr>
        <w:spacing w:line="240" w:lineRule="auto"/>
        <w:jc w:val="both"/>
        <w:rPr>
          <w:rFonts w:ascii="Garamond" w:eastAsia="Garamond,Times New Roman,Cambri" w:hAnsi="Garamond" w:cs="Garamond,Times New Roman,Cambri"/>
        </w:rPr>
      </w:pPr>
      <w:r>
        <w:rPr>
          <w:rFonts w:ascii="Garamond" w:eastAsia="Garamond,Times New Roman,Cambri" w:hAnsi="Garamond" w:cs="Garamond,Times New Roman,Cambri"/>
        </w:rPr>
        <w:t>Workshops to assist librarians</w:t>
      </w:r>
      <w:r w:rsidR="00220FAC">
        <w:rPr>
          <w:rFonts w:ascii="Garamond" w:eastAsia="Garamond,Times New Roman,Cambri" w:hAnsi="Garamond" w:cs="Garamond,Times New Roman,Cambri"/>
        </w:rPr>
        <w:t xml:space="preserve"> develop</w:t>
      </w:r>
      <w:r>
        <w:rPr>
          <w:rFonts w:ascii="Garamond" w:eastAsia="Garamond,Times New Roman,Cambri" w:hAnsi="Garamond" w:cs="Garamond,Times New Roman,Cambri"/>
        </w:rPr>
        <w:t xml:space="preserve"> the skills of collecting data and stories to show how libraries are contributing to the UN SDGs;</w:t>
      </w:r>
    </w:p>
    <w:p w14:paraId="2F3549E5" w14:textId="7BDBF5CF" w:rsidR="00C94C88" w:rsidRPr="00F9617E" w:rsidRDefault="00C94C88" w:rsidP="00C94C88">
      <w:pPr>
        <w:pStyle w:val="ListParagraph0"/>
        <w:numPr>
          <w:ilvl w:val="3"/>
          <w:numId w:val="32"/>
        </w:numPr>
        <w:spacing w:line="240" w:lineRule="auto"/>
        <w:jc w:val="both"/>
        <w:rPr>
          <w:rFonts w:ascii="Garamond" w:eastAsia="Garamond,Times New Roman,Cambri" w:hAnsi="Garamond" w:cs="Garamond,Times New Roman,Cambri"/>
        </w:rPr>
      </w:pPr>
      <w:r>
        <w:rPr>
          <w:rFonts w:ascii="Garamond" w:eastAsia="Garamond,Times New Roman,Cambri" w:hAnsi="Garamond" w:cs="Garamond,Times New Roman,Cambri"/>
          <w:lang w:val="en-AU"/>
        </w:rPr>
        <w:t>A</w:t>
      </w:r>
      <w:r w:rsidRPr="00F9617E">
        <w:rPr>
          <w:rFonts w:ascii="Garamond" w:eastAsia="Garamond,Times New Roman,Cambri" w:hAnsi="Garamond" w:cs="Garamond,Times New Roman,Cambri"/>
          <w:lang w:val="en-AU"/>
        </w:rPr>
        <w:t>ssistance workshops facilitated by experts on different issues in the SDGs who can provide advice, research, or participate in meetings with policymakers.</w:t>
      </w:r>
    </w:p>
    <w:p w14:paraId="2A60B461" w14:textId="77777777" w:rsidR="00C94C88" w:rsidRPr="009471C6" w:rsidRDefault="00C94C88" w:rsidP="0025156A">
      <w:pPr>
        <w:spacing w:after="240"/>
        <w:ind w:left="2160"/>
        <w:jc w:val="both"/>
        <w:rPr>
          <w:rFonts w:ascii="Garamond" w:eastAsia="Garamond,Times New Roman,Cambri" w:hAnsi="Garamond" w:cs="Garamond,Times New Roman,Cambri"/>
          <w:sz w:val="22"/>
          <w:szCs w:val="22"/>
          <w:lang w:val="en-AU"/>
        </w:rPr>
      </w:pPr>
      <w:r w:rsidRPr="009471C6">
        <w:rPr>
          <w:rFonts w:ascii="Garamond" w:eastAsia="Garamond,Times New Roman,Cambri" w:hAnsi="Garamond" w:cs="Garamond,Times New Roman,Cambri"/>
          <w:sz w:val="22"/>
          <w:szCs w:val="22"/>
          <w:lang w:val="en-AU"/>
        </w:rPr>
        <w:t xml:space="preserve">After one year, </w:t>
      </w:r>
      <w:r w:rsidRPr="00F9617E">
        <w:rPr>
          <w:rFonts w:ascii="Garamond" w:eastAsia="Garamond,Times New Roman,Cambri" w:hAnsi="Garamond" w:cs="Garamond,Times New Roman,Cambri"/>
          <w:sz w:val="22"/>
          <w:szCs w:val="22"/>
          <w:lang w:val="en-AU"/>
        </w:rPr>
        <w:t>participants from all regions will be invited to a global review meeting to share experiences, evaluate the progress and impact of the programme to date, and to make joint plans for future cooperation around the UN 2030 Agenda. The meeting will review commitments made by participants at the regional meetings in 2016, and assess overall progress of library advocacy in relation to the SDGs.</w:t>
      </w:r>
    </w:p>
    <w:p w14:paraId="5AF4AD13" w14:textId="77777777" w:rsidR="00C94C88" w:rsidRPr="00763BA5" w:rsidRDefault="00C94C88" w:rsidP="0025156A">
      <w:pPr>
        <w:pStyle w:val="Heading2"/>
        <w:numPr>
          <w:ilvl w:val="0"/>
          <w:numId w:val="0"/>
        </w:numPr>
        <w:spacing w:after="160"/>
        <w:ind w:left="2019" w:firstLine="142"/>
        <w:rPr>
          <w:b/>
          <w:sz w:val="22"/>
          <w:szCs w:val="22"/>
        </w:rPr>
      </w:pPr>
      <w:r w:rsidRPr="00763BA5">
        <w:rPr>
          <w:b/>
          <w:sz w:val="22"/>
          <w:szCs w:val="22"/>
        </w:rPr>
        <w:t>Audience</w:t>
      </w:r>
    </w:p>
    <w:p w14:paraId="77A0A8CF" w14:textId="77777777" w:rsidR="00C94C88" w:rsidRDefault="00C94C88" w:rsidP="00C94C88">
      <w:pPr>
        <w:spacing w:after="300"/>
        <w:ind w:left="2160"/>
        <w:jc w:val="both"/>
        <w:rPr>
          <w:rFonts w:ascii="Garamond" w:eastAsia="Garamond,Times New Roman,Cambri" w:hAnsi="Garamond" w:cs="Garamond,Times New Roman,Cambri"/>
          <w:sz w:val="22"/>
          <w:szCs w:val="22"/>
          <w:lang w:val="en-AU"/>
        </w:rPr>
      </w:pPr>
      <w:r w:rsidRPr="009471C6">
        <w:rPr>
          <w:rFonts w:ascii="Garamond" w:eastAsia="Garamond,Times New Roman,Cambri" w:hAnsi="Garamond" w:cs="Garamond,Times New Roman,Cambri"/>
          <w:sz w:val="22"/>
          <w:szCs w:val="22"/>
          <w:lang w:val="en-AU"/>
        </w:rPr>
        <w:t xml:space="preserve">The programme is aimed at library associations and public library workers. Public libraries have a valuable role to play in assisting with national development plans.  There </w:t>
      </w:r>
      <w:r w:rsidRPr="009471C6">
        <w:rPr>
          <w:rFonts w:ascii="Garamond" w:eastAsia="Garamond,Times New Roman,Cambri" w:hAnsi="Garamond" w:cs="Garamond,Times New Roman,Cambri"/>
          <w:sz w:val="22"/>
          <w:szCs w:val="22"/>
          <w:lang w:val="en-AU"/>
        </w:rPr>
        <w:lastRenderedPageBreak/>
        <w:t>is enormous scope within the Sustainable Development Goals to work with partners on activities that align with goals most relevant to specific communities.</w:t>
      </w:r>
    </w:p>
    <w:p w14:paraId="69791784" w14:textId="369C6D89" w:rsidR="00C94C88" w:rsidRPr="009471C6" w:rsidRDefault="00C94C88" w:rsidP="00C94C88">
      <w:pPr>
        <w:spacing w:after="300"/>
        <w:ind w:left="2160"/>
        <w:jc w:val="both"/>
        <w:rPr>
          <w:rFonts w:ascii="Garamond" w:eastAsia="Garamond,Times New Roman,Cambri" w:hAnsi="Garamond" w:cs="Garamond,Times New Roman,Cambri"/>
          <w:sz w:val="22"/>
          <w:szCs w:val="22"/>
          <w:lang w:val="en-AU"/>
        </w:rPr>
      </w:pPr>
      <w:r>
        <w:rPr>
          <w:rFonts w:ascii="Garamond" w:eastAsia="Garamond,Times New Roman,Cambri" w:hAnsi="Garamond" w:cs="Garamond,Times New Roman,Cambri"/>
          <w:sz w:val="22"/>
          <w:szCs w:val="22"/>
          <w:lang w:val="en-AU"/>
        </w:rPr>
        <w:t xml:space="preserve">Attendees at the regional workshops </w:t>
      </w:r>
      <w:r w:rsidR="00F0145E">
        <w:rPr>
          <w:rFonts w:ascii="Garamond" w:eastAsia="Garamond,Times New Roman,Cambri" w:hAnsi="Garamond" w:cs="Garamond,Times New Roman,Cambri"/>
          <w:sz w:val="22"/>
          <w:szCs w:val="22"/>
          <w:lang w:val="en-AU"/>
        </w:rPr>
        <w:t xml:space="preserve">(Phase 2 of implementation) </w:t>
      </w:r>
      <w:r>
        <w:rPr>
          <w:rFonts w:ascii="Garamond" w:eastAsia="Garamond,Times New Roman,Cambri" w:hAnsi="Garamond" w:cs="Garamond,Times New Roman,Cambri"/>
          <w:sz w:val="22"/>
          <w:szCs w:val="22"/>
          <w:lang w:val="en-AU"/>
        </w:rPr>
        <w:t>have signed agreements committing themselves to undertake awareness raising activities on their return to their own country. They may also wish to submit proposals for further development</w:t>
      </w:r>
      <w:r w:rsidR="00F0145E">
        <w:rPr>
          <w:rFonts w:ascii="Garamond" w:eastAsia="Garamond,Times New Roman,Cambri" w:hAnsi="Garamond" w:cs="Garamond,Times New Roman,Cambri"/>
          <w:sz w:val="22"/>
          <w:szCs w:val="22"/>
          <w:lang w:val="en-AU"/>
        </w:rPr>
        <w:t xml:space="preserve"> (Phase 3 of implementation)</w:t>
      </w:r>
      <w:r>
        <w:rPr>
          <w:rFonts w:ascii="Garamond" w:eastAsia="Garamond,Times New Roman,Cambri" w:hAnsi="Garamond" w:cs="Garamond,Times New Roman,Cambri"/>
          <w:sz w:val="22"/>
          <w:szCs w:val="22"/>
          <w:lang w:val="en-AU"/>
        </w:rPr>
        <w:t>.</w:t>
      </w:r>
    </w:p>
    <w:p w14:paraId="2EC5B4BA" w14:textId="77777777" w:rsidR="00C94C88" w:rsidRPr="00F9617E" w:rsidRDefault="00C94C88" w:rsidP="00C94C88">
      <w:pPr>
        <w:pStyle w:val="Heading2"/>
        <w:numPr>
          <w:ilvl w:val="0"/>
          <w:numId w:val="0"/>
        </w:numPr>
        <w:spacing w:after="300"/>
        <w:ind w:left="1298"/>
      </w:pPr>
      <w:r w:rsidRPr="00F9617E">
        <w:t>Future planning</w:t>
      </w:r>
    </w:p>
    <w:p w14:paraId="71B315C4" w14:textId="77777777" w:rsidR="00C94C88" w:rsidRPr="009471C6" w:rsidRDefault="00C94C88" w:rsidP="00C94C88">
      <w:pPr>
        <w:spacing w:after="100"/>
        <w:ind w:left="2160"/>
        <w:jc w:val="both"/>
        <w:rPr>
          <w:rFonts w:ascii="Garamond" w:eastAsia="Garamond,Times New Roman,Cambri" w:hAnsi="Garamond" w:cs="Garamond,Times New Roman,Cambri"/>
          <w:sz w:val="22"/>
          <w:szCs w:val="22"/>
          <w:lang w:val="en-AU"/>
        </w:rPr>
      </w:pPr>
      <w:r w:rsidRPr="00F9617E">
        <w:rPr>
          <w:rFonts w:ascii="Garamond" w:eastAsia="Garamond,Times New Roman,Cambri" w:hAnsi="Garamond" w:cs="Garamond,Times New Roman,Cambri"/>
          <w:sz w:val="22"/>
          <w:szCs w:val="22"/>
          <w:lang w:val="en-AU"/>
        </w:rPr>
        <w:t>At the end of the programme’s funding period learning from the global review meeting and the final project reports will be used in considering how to plan IAP activities in the future.</w:t>
      </w:r>
    </w:p>
    <w:p w14:paraId="7E56E401" w14:textId="77777777" w:rsidR="00C94C88" w:rsidRPr="009471C6" w:rsidRDefault="00C94C88" w:rsidP="00C94C88">
      <w:pPr>
        <w:spacing w:after="100"/>
        <w:ind w:left="2160"/>
        <w:jc w:val="both"/>
        <w:rPr>
          <w:rFonts w:ascii="Garamond" w:eastAsia="Garamond,Times New Roman,Cambri" w:hAnsi="Garamond" w:cs="Garamond,Times New Roman,Cambri"/>
          <w:sz w:val="22"/>
          <w:szCs w:val="22"/>
          <w:lang w:val="en-AU"/>
        </w:rPr>
      </w:pPr>
      <w:r w:rsidRPr="009471C6">
        <w:rPr>
          <w:rFonts w:ascii="Garamond" w:eastAsia="Garamond,Times New Roman,Cambri" w:hAnsi="Garamond" w:cs="Garamond,Times New Roman,Cambri"/>
          <w:sz w:val="22"/>
          <w:szCs w:val="22"/>
          <w:lang w:val="en-AU"/>
        </w:rPr>
        <w:t xml:space="preserve">The International Advocacy Programme is a comprehensive programme offering a strategic approach to national and regional level advocacy for national associations and public libraries. It builds on the UN 2030 Agenda and the Sustainable Development Goals as platforms for libraries to become more aligned to national development plans. </w:t>
      </w:r>
    </w:p>
    <w:p w14:paraId="6675F877" w14:textId="77777777" w:rsidR="00C94C88" w:rsidRDefault="00C94C88" w:rsidP="00C94C88">
      <w:pPr>
        <w:spacing w:after="100"/>
        <w:ind w:left="2160"/>
        <w:jc w:val="both"/>
        <w:rPr>
          <w:rFonts w:ascii="Garamond" w:eastAsia="Garamond,Times New Roman,Cambri" w:hAnsi="Garamond" w:cs="Garamond,Times New Roman,Cambri"/>
          <w:sz w:val="22"/>
          <w:szCs w:val="22"/>
          <w:lang w:val="en-AU"/>
        </w:rPr>
      </w:pPr>
      <w:r w:rsidRPr="009471C6">
        <w:rPr>
          <w:rFonts w:ascii="Garamond" w:eastAsia="Garamond,Times New Roman,Cambri" w:hAnsi="Garamond" w:cs="Garamond,Times New Roman,Cambri"/>
          <w:sz w:val="22"/>
          <w:szCs w:val="22"/>
          <w:lang w:val="en-AU"/>
        </w:rPr>
        <w:t>The programme is delivered by IFLA’s Action for Development through Libraries (ALP) programme.</w:t>
      </w:r>
    </w:p>
    <w:p w14:paraId="3AED1864" w14:textId="46A943A6" w:rsidR="001E1F3A" w:rsidRDefault="001E1F3A" w:rsidP="00C70E32">
      <w:pPr>
        <w:pStyle w:val="Heading1"/>
        <w:numPr>
          <w:ilvl w:val="0"/>
          <w:numId w:val="0"/>
        </w:numPr>
        <w:ind w:right="-432"/>
      </w:pPr>
    </w:p>
    <w:p w14:paraId="775B53E2" w14:textId="65465542" w:rsidR="00752D33" w:rsidRDefault="00752D33" w:rsidP="009471C6">
      <w:pPr>
        <w:spacing w:after="100" w:line="276" w:lineRule="auto"/>
        <w:ind w:left="2160"/>
        <w:jc w:val="both"/>
        <w:rPr>
          <w:rFonts w:ascii="Garamond" w:eastAsia="Garamond,Times New Roman,Cambri" w:hAnsi="Garamond" w:cs="Garamond,Times New Roman,Cambri"/>
          <w:sz w:val="22"/>
          <w:szCs w:val="22"/>
          <w:lang w:val="en-AU"/>
        </w:rPr>
      </w:pPr>
      <w:bookmarkStart w:id="5" w:name="_Toc454282796"/>
      <w:bookmarkStart w:id="6" w:name="_Toc331945047"/>
      <w:bookmarkEnd w:id="5"/>
      <w:bookmarkEnd w:id="6"/>
    </w:p>
    <w:p w14:paraId="5641A482" w14:textId="3E841B4D" w:rsidR="00A5400B" w:rsidRDefault="00A5400B">
      <w:pPr>
        <w:rPr>
          <w:rFonts w:ascii="Garamond" w:eastAsia="Garamond,Times New Roman,Cambri" w:hAnsi="Garamond" w:cs="Garamond,Times New Roman,Cambri"/>
          <w:sz w:val="22"/>
          <w:szCs w:val="22"/>
          <w:lang w:val="en-AU"/>
        </w:rPr>
      </w:pPr>
      <w:r>
        <w:rPr>
          <w:rFonts w:ascii="Garamond" w:eastAsia="Garamond,Times New Roman,Cambri" w:hAnsi="Garamond" w:cs="Garamond,Times New Roman,Cambri"/>
          <w:sz w:val="22"/>
          <w:szCs w:val="22"/>
          <w:lang w:val="en-AU"/>
        </w:rPr>
        <w:br w:type="page"/>
      </w:r>
    </w:p>
    <w:p w14:paraId="6D183129" w14:textId="77777777" w:rsidR="00A5400B" w:rsidRDefault="00A5400B">
      <w:pPr>
        <w:rPr>
          <w:rFonts w:ascii="Garamond" w:eastAsia="Garamond,Times New Roman,Cambri" w:hAnsi="Garamond" w:cs="Garamond,Times New Roman,Cambri"/>
          <w:sz w:val="22"/>
          <w:szCs w:val="22"/>
          <w:lang w:val="en-AU"/>
        </w:rPr>
      </w:pPr>
    </w:p>
    <w:p w14:paraId="795D8B54" w14:textId="2BFD2887" w:rsidR="004C7E98" w:rsidRDefault="00C94C88" w:rsidP="000E3BA3">
      <w:pPr>
        <w:pStyle w:val="Heading1"/>
        <w:numPr>
          <w:ilvl w:val="0"/>
          <w:numId w:val="0"/>
        </w:numPr>
        <w:spacing w:after="300"/>
        <w:ind w:left="431"/>
      </w:pPr>
      <w:bookmarkStart w:id="7" w:name="_Toc454282797"/>
      <w:bookmarkStart w:id="8" w:name="_Toc331945048"/>
      <w:r>
        <w:t xml:space="preserve">Overview of the </w:t>
      </w:r>
      <w:r w:rsidR="00E80031">
        <w:t xml:space="preserve">training </w:t>
      </w:r>
      <w:r>
        <w:t xml:space="preserve">module: </w:t>
      </w:r>
      <w:r>
        <w:br/>
      </w:r>
      <w:r w:rsidR="00DC079B">
        <w:t>Libraries, Development, and the UN 2030 Agenda</w:t>
      </w:r>
      <w:r w:rsidR="001E1F3A">
        <w:t xml:space="preserve"> </w:t>
      </w:r>
      <w:bookmarkEnd w:id="7"/>
      <w:bookmarkEnd w:id="8"/>
    </w:p>
    <w:bookmarkEnd w:id="2"/>
    <w:p w14:paraId="116F9504" w14:textId="01D1E746" w:rsidR="006A2C25" w:rsidRDefault="006A2C25" w:rsidP="00A5400B">
      <w:pPr>
        <w:pStyle w:val="DefaultParagraph"/>
        <w:spacing w:after="160"/>
      </w:pPr>
    </w:p>
    <w:p w14:paraId="5DC711E3" w14:textId="35B8EE98" w:rsidR="006A2C25" w:rsidRDefault="006A2C25" w:rsidP="000E3BA3">
      <w:pPr>
        <w:pStyle w:val="Heading2"/>
        <w:numPr>
          <w:ilvl w:val="0"/>
          <w:numId w:val="0"/>
        </w:numPr>
        <w:spacing w:after="160"/>
        <w:ind w:left="1298"/>
      </w:pPr>
      <w:r>
        <w:t>Overview</w:t>
      </w:r>
    </w:p>
    <w:p w14:paraId="1067B5E8" w14:textId="3D412818" w:rsidR="00613D9D" w:rsidRDefault="00613D9D" w:rsidP="00A5400B">
      <w:pPr>
        <w:pStyle w:val="DefaultParagraph"/>
        <w:spacing w:after="160"/>
      </w:pPr>
      <w:r w:rsidRPr="004D6E57">
        <w:t xml:space="preserve">This module focuses on the contribution libraries make to development agendas, principally the United Nations 2030 Agenda, and other regional development agendas. It outlines the steps needed to understand the process at global, regional and national levels, and the development of </w:t>
      </w:r>
      <w:r w:rsidR="00736B12">
        <w:t>an action plan</w:t>
      </w:r>
      <w:r w:rsidRPr="004D6E57">
        <w:t xml:space="preserve"> to</w:t>
      </w:r>
      <w:r w:rsidR="00736B12">
        <w:t xml:space="preserve"> enable library associations to</w:t>
      </w:r>
      <w:r w:rsidRPr="004D6E57">
        <w:t xml:space="preserve"> advocate for </w:t>
      </w:r>
      <w:r w:rsidR="00736B12">
        <w:t xml:space="preserve">the inclusion of </w:t>
      </w:r>
      <w:r w:rsidRPr="004D6E57">
        <w:t xml:space="preserve">libraries in </w:t>
      </w:r>
      <w:r w:rsidR="00736B12">
        <w:t>national and regional development</w:t>
      </w:r>
      <w:r w:rsidRPr="004D6E57">
        <w:t xml:space="preserve">. It draws on several tools including the IFLA UN 2030 Agenda toolkit, Building Strong Library Associations </w:t>
      </w:r>
      <w:r w:rsidR="00AE31C6">
        <w:t>programme</w:t>
      </w:r>
      <w:r w:rsidRPr="004D6E57">
        <w:t xml:space="preserve"> modules, </w:t>
      </w:r>
      <w:r w:rsidR="00D02769">
        <w:t xml:space="preserve">as well as </w:t>
      </w:r>
      <w:r w:rsidRPr="004D6E57">
        <w:t xml:space="preserve">toolkits and advocacy materials developed by other coalition partners and library associations. The module </w:t>
      </w:r>
      <w:r w:rsidR="00736B12">
        <w:t>will</w:t>
      </w:r>
      <w:r w:rsidRPr="004D6E57">
        <w:t xml:space="preserve"> need to be customised for the </w:t>
      </w:r>
      <w:r w:rsidR="00736B12">
        <w:t xml:space="preserve">immediate socio-political environment </w:t>
      </w:r>
      <w:r w:rsidRPr="004D6E57">
        <w:t xml:space="preserve">of the </w:t>
      </w:r>
      <w:r w:rsidR="00736B12">
        <w:t xml:space="preserve">country or </w:t>
      </w:r>
      <w:r w:rsidRPr="004D6E57">
        <w:t xml:space="preserve">region in which it is delivered. There are a variety of political contexts within which advocacy operates, and </w:t>
      </w:r>
      <w:r w:rsidR="00D02769">
        <w:t>the workshops will need to reflect the immediate context</w:t>
      </w:r>
      <w:r w:rsidRPr="004D6E57">
        <w:t xml:space="preserve"> on a country-by-country basis.</w:t>
      </w:r>
    </w:p>
    <w:p w14:paraId="246C0BF1" w14:textId="77777777" w:rsidR="00613D9D" w:rsidRDefault="00613D9D" w:rsidP="00A5400B">
      <w:pPr>
        <w:pStyle w:val="DefaultParagraph"/>
      </w:pPr>
      <w:r>
        <w:t xml:space="preserve">This module assumes that participants have a working knowledge and some experience in </w:t>
      </w:r>
      <w:r w:rsidRPr="00736B12">
        <w:rPr>
          <w:b/>
        </w:rPr>
        <w:t>advocacy</w:t>
      </w:r>
      <w:r>
        <w:t xml:space="preserve">, as the definition of advocacy is only briefly introduced before moving on to action around development agendas. For further background on advocacy, refer to </w:t>
      </w:r>
      <w:r w:rsidRPr="111517CA">
        <w:rPr>
          <w:b/>
          <w:bCs/>
        </w:rPr>
        <w:t>BSLA Module 5: Libraries on the Agenda</w:t>
      </w:r>
      <w:r w:rsidRPr="111517CA">
        <w:rPr>
          <w:rStyle w:val="FootnoteReference"/>
          <w:b/>
          <w:bCs/>
        </w:rPr>
        <w:footnoteReference w:id="2"/>
      </w:r>
      <w:r>
        <w:t>.</w:t>
      </w:r>
    </w:p>
    <w:p w14:paraId="18D50475" w14:textId="64A11BBD" w:rsidR="00613D9D" w:rsidRDefault="00613D9D" w:rsidP="000E3BA3">
      <w:pPr>
        <w:pStyle w:val="Heading2"/>
        <w:numPr>
          <w:ilvl w:val="0"/>
          <w:numId w:val="0"/>
        </w:numPr>
        <w:spacing w:after="160"/>
        <w:ind w:left="1298"/>
      </w:pPr>
      <w:bookmarkStart w:id="9" w:name="_Toc149279375"/>
      <w:r w:rsidRPr="000719EF">
        <w:t xml:space="preserve">Learning </w:t>
      </w:r>
      <w:r w:rsidR="006A2C25">
        <w:t>o</w:t>
      </w:r>
      <w:r w:rsidRPr="000719EF">
        <w:t>utcomes</w:t>
      </w:r>
      <w:bookmarkEnd w:id="9"/>
      <w:r w:rsidRPr="000719EF">
        <w:t xml:space="preserve"> </w:t>
      </w:r>
    </w:p>
    <w:p w14:paraId="0BF819F5" w14:textId="77777777" w:rsidR="00613D9D" w:rsidRDefault="00613D9D" w:rsidP="00752D33">
      <w:pPr>
        <w:pStyle w:val="BodyText"/>
        <w:spacing w:after="100"/>
      </w:pPr>
      <w:r w:rsidRPr="00E01CBD">
        <w:t>Please read through these with participants</w:t>
      </w:r>
      <w:r>
        <w:t>.</w:t>
      </w:r>
    </w:p>
    <w:p w14:paraId="37B05E68" w14:textId="78DDB23C" w:rsidR="00613D9D" w:rsidRDefault="00613D9D" w:rsidP="00752D33">
      <w:pPr>
        <w:pStyle w:val="BodyText"/>
        <w:spacing w:after="100"/>
      </w:pPr>
      <w:r w:rsidRPr="00E01CBD">
        <w:t xml:space="preserve">On completion of </w:t>
      </w:r>
      <w:r w:rsidRPr="002D0003">
        <w:t>this</w:t>
      </w:r>
      <w:r w:rsidR="000C7540">
        <w:t xml:space="preserve"> training</w:t>
      </w:r>
      <w:r w:rsidRPr="002D0003">
        <w:t xml:space="preserve"> module, worksho</w:t>
      </w:r>
      <w:r w:rsidR="000C7540">
        <w:t>p participants should</w:t>
      </w:r>
      <w:r w:rsidRPr="002D0003">
        <w:t>:</w:t>
      </w:r>
    </w:p>
    <w:p w14:paraId="68C9430C" w14:textId="008CFB95" w:rsidR="000E3BA3" w:rsidRPr="000E3BA3" w:rsidRDefault="000C7540" w:rsidP="000E3BA3">
      <w:pPr>
        <w:pStyle w:val="bodyListnumbers"/>
        <w:ind w:left="2517" w:hanging="357"/>
      </w:pPr>
      <w:r>
        <w:t>H</w:t>
      </w:r>
      <w:r w:rsidR="000E3BA3" w:rsidRPr="000E3BA3">
        <w:t>ave a clear understanding of the UN2030 Agenda and the Sustainable Development Goals</w:t>
      </w:r>
    </w:p>
    <w:p w14:paraId="0C1E23F1" w14:textId="692C631B" w:rsidR="000E3BA3" w:rsidRPr="000E3BA3" w:rsidRDefault="000C7540" w:rsidP="000E3BA3">
      <w:pPr>
        <w:pStyle w:val="bodyListnumbers"/>
        <w:ind w:left="2517" w:hanging="357"/>
      </w:pPr>
      <w:r>
        <w:t>U</w:t>
      </w:r>
      <w:r w:rsidR="000E3BA3" w:rsidRPr="000E3BA3">
        <w:t>nderstand the imperative for the library sector to partner with other agencies to achieve positive development outcomes for society and the community</w:t>
      </w:r>
    </w:p>
    <w:p w14:paraId="198FDA64" w14:textId="29389463" w:rsidR="000E3BA3" w:rsidRPr="000E3BA3" w:rsidRDefault="000C7540" w:rsidP="000E3BA3">
      <w:pPr>
        <w:pStyle w:val="bodyListnumbers"/>
        <w:ind w:left="2517" w:hanging="357"/>
      </w:pPr>
      <w:r>
        <w:t>D</w:t>
      </w:r>
      <w:r w:rsidR="000E3BA3" w:rsidRPr="000E3BA3">
        <w:t xml:space="preserve">evelop an advocacy plan </w:t>
      </w:r>
      <w:r w:rsidR="00B81DF1">
        <w:t xml:space="preserve">for the national library association </w:t>
      </w:r>
      <w:r w:rsidR="000E3BA3" w:rsidRPr="000E3BA3">
        <w:t>which focuses on the contribution to be made by the library and information sector to support sustainable development activities at the national and regional levels</w:t>
      </w:r>
    </w:p>
    <w:p w14:paraId="3EB9FE94" w14:textId="0289F330" w:rsidR="000E3BA3" w:rsidRPr="000E3BA3" w:rsidRDefault="000C7540" w:rsidP="000E3BA3">
      <w:pPr>
        <w:pStyle w:val="bodyListnumbers"/>
        <w:ind w:left="2517" w:hanging="357"/>
      </w:pPr>
      <w:r>
        <w:t>B</w:t>
      </w:r>
      <w:r w:rsidR="000E3BA3" w:rsidRPr="000E3BA3">
        <w:t xml:space="preserve">e prepared to lead and play an active role </w:t>
      </w:r>
      <w:r>
        <w:t xml:space="preserve">in the development agenda </w:t>
      </w:r>
      <w:r w:rsidR="000E3BA3" w:rsidRPr="000E3BA3">
        <w:t>in the</w:t>
      </w:r>
      <w:r>
        <w:t>ir country and region</w:t>
      </w:r>
      <w:r w:rsidR="00D20A20">
        <w:t>.</w:t>
      </w:r>
    </w:p>
    <w:p w14:paraId="02CEE3B4" w14:textId="45CBF19A" w:rsidR="00613D9D" w:rsidRDefault="00613D9D" w:rsidP="00613D9D">
      <w:pPr>
        <w:pStyle w:val="DefaultParagraph"/>
      </w:pPr>
      <w:r w:rsidRPr="002D0003">
        <w:t>Make sure participants understand the intent of the module</w:t>
      </w:r>
      <w:r w:rsidRPr="00E01CBD">
        <w:t xml:space="preserve"> and what they are expected to learn. </w:t>
      </w:r>
      <w:r>
        <w:t>S</w:t>
      </w:r>
      <w:r w:rsidRPr="00E01CBD">
        <w:t xml:space="preserve">mall working groups of people will work together throughout the workshop. Encourage them to </w:t>
      </w:r>
      <w:r w:rsidR="00182319">
        <w:t xml:space="preserve">openly share ideas in order to </w:t>
      </w:r>
      <w:r w:rsidRPr="00E01CBD">
        <w:t>learn from each other.</w:t>
      </w:r>
      <w:r w:rsidR="009471C6">
        <w:br/>
      </w:r>
    </w:p>
    <w:p w14:paraId="6A35828F" w14:textId="77777777" w:rsidR="00A36893" w:rsidRDefault="00A36893" w:rsidP="00A36893">
      <w:pPr>
        <w:pStyle w:val="DefaultParagraph"/>
        <w:ind w:left="0"/>
        <w:sectPr w:rsidR="00A36893" w:rsidSect="00951E08">
          <w:headerReference w:type="even" r:id="rId18"/>
          <w:headerReference w:type="default" r:id="rId19"/>
          <w:footerReference w:type="even" r:id="rId20"/>
          <w:footerReference w:type="default" r:id="rId21"/>
          <w:headerReference w:type="first" r:id="rId22"/>
          <w:pgSz w:w="12242" w:h="15842"/>
          <w:pgMar w:top="851" w:right="1418" w:bottom="964" w:left="1134" w:header="709" w:footer="567" w:gutter="57"/>
          <w:cols w:space="708"/>
        </w:sectPr>
      </w:pPr>
    </w:p>
    <w:p w14:paraId="70142F56" w14:textId="58FEEF26" w:rsidR="00A36893" w:rsidRDefault="00C94C88" w:rsidP="006A2C25">
      <w:pPr>
        <w:pStyle w:val="UnnumberedHeading2"/>
        <w:spacing w:after="300"/>
        <w:ind w:left="578" w:hanging="578"/>
      </w:pPr>
      <w:r>
        <w:lastRenderedPageBreak/>
        <w:t>Training m</w:t>
      </w:r>
      <w:r w:rsidR="00A36893">
        <w:t xml:space="preserve">odule </w:t>
      </w:r>
      <w:r w:rsidR="00076512">
        <w:t>p</w:t>
      </w:r>
      <w:r w:rsidR="009F72D2">
        <w:t>lan</w:t>
      </w:r>
    </w:p>
    <w:tbl>
      <w:tblPr>
        <w:tblW w:w="139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1134"/>
        <w:gridCol w:w="7938"/>
        <w:gridCol w:w="3119"/>
        <w:gridCol w:w="130"/>
        <w:gridCol w:w="12"/>
      </w:tblGrid>
      <w:tr w:rsidR="00A36893" w:rsidRPr="008A7D06" w14:paraId="6F332E84" w14:textId="77777777" w:rsidTr="00E76C87">
        <w:trPr>
          <w:gridAfter w:val="1"/>
          <w:wAfter w:w="12" w:type="dxa"/>
        </w:trPr>
        <w:tc>
          <w:tcPr>
            <w:tcW w:w="1588" w:type="dxa"/>
            <w:shd w:val="clear" w:color="auto" w:fill="auto"/>
          </w:tcPr>
          <w:p w14:paraId="49575003" w14:textId="77777777" w:rsidR="00A36893" w:rsidRPr="008A7D06" w:rsidRDefault="00A36893" w:rsidP="00250C0E">
            <w:pPr>
              <w:pStyle w:val="DefaultParagraph"/>
              <w:ind w:left="0"/>
              <w:rPr>
                <w:b/>
                <w:szCs w:val="22"/>
              </w:rPr>
            </w:pPr>
            <w:r w:rsidRPr="008A7D06">
              <w:rPr>
                <w:b/>
                <w:szCs w:val="22"/>
              </w:rPr>
              <w:t>Topic</w:t>
            </w:r>
          </w:p>
        </w:tc>
        <w:tc>
          <w:tcPr>
            <w:tcW w:w="1134" w:type="dxa"/>
            <w:shd w:val="clear" w:color="auto" w:fill="auto"/>
          </w:tcPr>
          <w:p w14:paraId="13D78CC7" w14:textId="77777777" w:rsidR="00A36893" w:rsidRPr="008A7D06" w:rsidRDefault="00A36893" w:rsidP="006368C1">
            <w:pPr>
              <w:pStyle w:val="DefaultParagraph"/>
              <w:spacing w:after="0"/>
              <w:ind w:left="0"/>
              <w:rPr>
                <w:b/>
                <w:szCs w:val="22"/>
              </w:rPr>
            </w:pPr>
            <w:r w:rsidRPr="008A7D06">
              <w:rPr>
                <w:b/>
                <w:szCs w:val="22"/>
              </w:rPr>
              <w:t>Time allocated</w:t>
            </w:r>
          </w:p>
        </w:tc>
        <w:tc>
          <w:tcPr>
            <w:tcW w:w="7938" w:type="dxa"/>
            <w:shd w:val="clear" w:color="auto" w:fill="auto"/>
          </w:tcPr>
          <w:p w14:paraId="270E4E50" w14:textId="10A36A41" w:rsidR="00A36893" w:rsidRPr="008A7D06" w:rsidRDefault="00050DF3" w:rsidP="008F099B">
            <w:pPr>
              <w:pStyle w:val="DefaultParagraph"/>
              <w:spacing w:after="40"/>
              <w:ind w:left="0"/>
              <w:rPr>
                <w:b/>
                <w:szCs w:val="22"/>
              </w:rPr>
            </w:pPr>
            <w:r w:rsidRPr="008A7D06">
              <w:rPr>
                <w:b/>
                <w:szCs w:val="22"/>
              </w:rPr>
              <w:t>Presentation files</w:t>
            </w:r>
            <w:r w:rsidR="008A7D06" w:rsidRPr="008A7D06">
              <w:rPr>
                <w:b/>
                <w:szCs w:val="22"/>
              </w:rPr>
              <w:t xml:space="preserve"> and</w:t>
            </w:r>
            <w:r w:rsidRPr="008A7D06">
              <w:rPr>
                <w:b/>
                <w:szCs w:val="22"/>
              </w:rPr>
              <w:t xml:space="preserve"> </w:t>
            </w:r>
            <w:r w:rsidR="008A7D06" w:rsidRPr="008A7D06">
              <w:rPr>
                <w:b/>
                <w:szCs w:val="22"/>
              </w:rPr>
              <w:t xml:space="preserve">workshop </w:t>
            </w:r>
            <w:r w:rsidR="003D436A" w:rsidRPr="008A7D06">
              <w:rPr>
                <w:b/>
                <w:szCs w:val="22"/>
              </w:rPr>
              <w:t>activities</w:t>
            </w:r>
          </w:p>
        </w:tc>
        <w:tc>
          <w:tcPr>
            <w:tcW w:w="3249" w:type="dxa"/>
            <w:gridSpan w:val="2"/>
            <w:shd w:val="clear" w:color="auto" w:fill="auto"/>
          </w:tcPr>
          <w:p w14:paraId="1132DDBB" w14:textId="564568BD" w:rsidR="00A36893" w:rsidRPr="008A7D06" w:rsidRDefault="00050DF3" w:rsidP="00250C0E">
            <w:pPr>
              <w:pStyle w:val="DefaultParagraph"/>
              <w:ind w:left="0"/>
              <w:rPr>
                <w:b/>
                <w:szCs w:val="22"/>
              </w:rPr>
            </w:pPr>
            <w:r w:rsidRPr="008A7D06">
              <w:rPr>
                <w:b/>
                <w:szCs w:val="22"/>
              </w:rPr>
              <w:t>Learning outcomes</w:t>
            </w:r>
          </w:p>
        </w:tc>
      </w:tr>
      <w:tr w:rsidR="00A36893" w:rsidRPr="008A7D06" w14:paraId="781B4018" w14:textId="77777777" w:rsidTr="00E76C87">
        <w:trPr>
          <w:gridAfter w:val="1"/>
          <w:wAfter w:w="12" w:type="dxa"/>
        </w:trPr>
        <w:tc>
          <w:tcPr>
            <w:tcW w:w="1588" w:type="dxa"/>
            <w:shd w:val="clear" w:color="auto" w:fill="auto"/>
          </w:tcPr>
          <w:p w14:paraId="135289CB" w14:textId="77777777" w:rsidR="00A36893" w:rsidRPr="008A7D06" w:rsidRDefault="00A36893" w:rsidP="00056B81">
            <w:pPr>
              <w:pStyle w:val="DefaultParagraph"/>
              <w:spacing w:before="40"/>
              <w:ind w:left="0"/>
              <w:rPr>
                <w:szCs w:val="22"/>
              </w:rPr>
            </w:pPr>
            <w:r w:rsidRPr="008A7D06">
              <w:rPr>
                <w:szCs w:val="22"/>
              </w:rPr>
              <w:t>Welcome and introductions</w:t>
            </w:r>
          </w:p>
        </w:tc>
        <w:tc>
          <w:tcPr>
            <w:tcW w:w="1134" w:type="dxa"/>
            <w:shd w:val="clear" w:color="auto" w:fill="auto"/>
          </w:tcPr>
          <w:p w14:paraId="683030D8" w14:textId="5615B1AB" w:rsidR="00A36893" w:rsidRPr="008A7D06" w:rsidRDefault="00BB758D" w:rsidP="00056B81">
            <w:pPr>
              <w:pStyle w:val="DefaultParagraph"/>
              <w:spacing w:before="40"/>
              <w:ind w:left="0"/>
              <w:rPr>
                <w:szCs w:val="22"/>
              </w:rPr>
            </w:pPr>
            <w:r w:rsidRPr="008A7D06">
              <w:rPr>
                <w:szCs w:val="22"/>
              </w:rPr>
              <w:t>30 mins</w:t>
            </w:r>
          </w:p>
        </w:tc>
        <w:tc>
          <w:tcPr>
            <w:tcW w:w="7938" w:type="dxa"/>
            <w:shd w:val="clear" w:color="auto" w:fill="auto"/>
          </w:tcPr>
          <w:p w14:paraId="31FC72DA" w14:textId="0F78824F" w:rsidR="00F91840" w:rsidRPr="008A7D06" w:rsidRDefault="00056B81" w:rsidP="00056B81">
            <w:pPr>
              <w:pStyle w:val="DefaultParagraph"/>
              <w:spacing w:before="40" w:after="0"/>
              <w:ind w:left="0"/>
              <w:rPr>
                <w:b/>
                <w:szCs w:val="22"/>
              </w:rPr>
            </w:pPr>
            <w:r>
              <w:rPr>
                <w:b/>
                <w:szCs w:val="22"/>
              </w:rPr>
              <w:t>Content</w:t>
            </w:r>
            <w:r w:rsidR="00F91840" w:rsidRPr="008A7D06">
              <w:rPr>
                <w:b/>
                <w:szCs w:val="22"/>
              </w:rPr>
              <w:t>:</w:t>
            </w:r>
          </w:p>
          <w:p w14:paraId="1BF811B1" w14:textId="627808F4" w:rsidR="00A36893" w:rsidRPr="008A7D06" w:rsidRDefault="00BB758D" w:rsidP="00250C0E">
            <w:pPr>
              <w:pStyle w:val="DefaultParagraph"/>
              <w:ind w:left="0"/>
              <w:rPr>
                <w:szCs w:val="22"/>
              </w:rPr>
            </w:pPr>
            <w:r w:rsidRPr="008A7D06">
              <w:rPr>
                <w:szCs w:val="22"/>
              </w:rPr>
              <w:t>Introduction to the Libraries, Development and the UN 2030 Agenda workshop (ppt)</w:t>
            </w:r>
          </w:p>
        </w:tc>
        <w:tc>
          <w:tcPr>
            <w:tcW w:w="3249" w:type="dxa"/>
            <w:gridSpan w:val="2"/>
            <w:shd w:val="clear" w:color="auto" w:fill="auto"/>
          </w:tcPr>
          <w:p w14:paraId="471D6C07" w14:textId="165467C0" w:rsidR="00F1102E" w:rsidRPr="008A7D06" w:rsidRDefault="00F1102E" w:rsidP="00056B81">
            <w:pPr>
              <w:pStyle w:val="bodyListnumbers"/>
              <w:numPr>
                <w:ilvl w:val="0"/>
                <w:numId w:val="23"/>
              </w:numPr>
              <w:spacing w:after="40"/>
              <w:ind w:left="357" w:hanging="357"/>
              <w:rPr>
                <w:szCs w:val="22"/>
              </w:rPr>
            </w:pPr>
            <w:r w:rsidRPr="008A7D06">
              <w:rPr>
                <w:szCs w:val="22"/>
              </w:rPr>
              <w:t>To introduced the trainers and participants</w:t>
            </w:r>
          </w:p>
          <w:p w14:paraId="2031E52C" w14:textId="5655EA97" w:rsidR="00BB758D" w:rsidRPr="008A7D06" w:rsidRDefault="00F1102E" w:rsidP="00A05AB7">
            <w:pPr>
              <w:pStyle w:val="bodyListnumbers"/>
              <w:numPr>
                <w:ilvl w:val="0"/>
                <w:numId w:val="23"/>
              </w:numPr>
              <w:spacing w:after="0"/>
              <w:ind w:left="357" w:hanging="357"/>
              <w:rPr>
                <w:szCs w:val="22"/>
              </w:rPr>
            </w:pPr>
            <w:r w:rsidRPr="008A7D06">
              <w:rPr>
                <w:szCs w:val="22"/>
              </w:rPr>
              <w:t xml:space="preserve">To understand </w:t>
            </w:r>
            <w:r w:rsidR="00A36893" w:rsidRPr="008A7D06">
              <w:rPr>
                <w:szCs w:val="22"/>
              </w:rPr>
              <w:t>the objectives of the workshop</w:t>
            </w:r>
          </w:p>
          <w:p w14:paraId="1B02ECF3" w14:textId="77777777" w:rsidR="00BB758D" w:rsidRDefault="00F1102E" w:rsidP="00A05AB7">
            <w:pPr>
              <w:pStyle w:val="bodyListnumbers"/>
              <w:numPr>
                <w:ilvl w:val="0"/>
                <w:numId w:val="23"/>
              </w:numPr>
              <w:spacing w:after="0"/>
              <w:ind w:left="357" w:hanging="357"/>
              <w:rPr>
                <w:szCs w:val="22"/>
              </w:rPr>
            </w:pPr>
            <w:r w:rsidRPr="008A7D06">
              <w:rPr>
                <w:szCs w:val="22"/>
              </w:rPr>
              <w:t>To agree upon the g</w:t>
            </w:r>
            <w:r w:rsidR="00BB758D" w:rsidRPr="008A7D06">
              <w:rPr>
                <w:szCs w:val="22"/>
              </w:rPr>
              <w:t>roundrules for the workshop</w:t>
            </w:r>
          </w:p>
          <w:p w14:paraId="3CCA72F4" w14:textId="51433988" w:rsidR="009F72D2" w:rsidRPr="008A7D06" w:rsidRDefault="009F72D2" w:rsidP="009F72D2">
            <w:pPr>
              <w:pStyle w:val="bodyListnumbers"/>
              <w:numPr>
                <w:ilvl w:val="0"/>
                <w:numId w:val="0"/>
              </w:numPr>
              <w:spacing w:after="0"/>
              <w:ind w:left="357"/>
              <w:rPr>
                <w:szCs w:val="22"/>
              </w:rPr>
            </w:pPr>
          </w:p>
        </w:tc>
      </w:tr>
      <w:tr w:rsidR="00A36893" w:rsidRPr="008A7D06" w14:paraId="740F6E9F" w14:textId="77777777" w:rsidTr="00E76C87">
        <w:trPr>
          <w:gridAfter w:val="1"/>
          <w:wAfter w:w="12" w:type="dxa"/>
        </w:trPr>
        <w:tc>
          <w:tcPr>
            <w:tcW w:w="1588" w:type="dxa"/>
            <w:shd w:val="clear" w:color="auto" w:fill="auto"/>
          </w:tcPr>
          <w:p w14:paraId="6BFECB2B" w14:textId="69A77C61" w:rsidR="00A36893" w:rsidRPr="008A7D06" w:rsidRDefault="00A36893" w:rsidP="00056B81">
            <w:pPr>
              <w:pStyle w:val="DefaultParagraph"/>
              <w:spacing w:before="40"/>
              <w:ind w:left="0"/>
              <w:rPr>
                <w:szCs w:val="22"/>
              </w:rPr>
            </w:pPr>
            <w:r w:rsidRPr="008A7D06">
              <w:rPr>
                <w:szCs w:val="22"/>
              </w:rPr>
              <w:t xml:space="preserve">Topic 1: </w:t>
            </w:r>
            <w:r w:rsidR="00BB758D" w:rsidRPr="008A7D06">
              <w:rPr>
                <w:szCs w:val="22"/>
              </w:rPr>
              <w:br/>
            </w:r>
            <w:r w:rsidRPr="008A7D06">
              <w:rPr>
                <w:szCs w:val="22"/>
              </w:rPr>
              <w:t>The UN 2030 Agenda</w:t>
            </w:r>
          </w:p>
        </w:tc>
        <w:tc>
          <w:tcPr>
            <w:tcW w:w="1134" w:type="dxa"/>
            <w:shd w:val="clear" w:color="auto" w:fill="auto"/>
          </w:tcPr>
          <w:p w14:paraId="70A6165E" w14:textId="78ED55BD" w:rsidR="00A36893" w:rsidRPr="008A7D06" w:rsidRDefault="00400640" w:rsidP="00056B81">
            <w:pPr>
              <w:pStyle w:val="DefaultParagraph"/>
              <w:spacing w:before="40"/>
              <w:ind w:left="0"/>
              <w:rPr>
                <w:szCs w:val="22"/>
              </w:rPr>
            </w:pPr>
            <w:r w:rsidRPr="008A7D06">
              <w:rPr>
                <w:szCs w:val="22"/>
              </w:rPr>
              <w:t>60</w:t>
            </w:r>
            <w:r w:rsidR="00011229" w:rsidRPr="008A7D06">
              <w:rPr>
                <w:szCs w:val="22"/>
              </w:rPr>
              <w:t xml:space="preserve"> </w:t>
            </w:r>
            <w:r w:rsidR="00A36893" w:rsidRPr="008A7D06">
              <w:rPr>
                <w:szCs w:val="22"/>
              </w:rPr>
              <w:t>min</w:t>
            </w:r>
            <w:r w:rsidR="00BB758D" w:rsidRPr="008A7D06">
              <w:rPr>
                <w:szCs w:val="22"/>
              </w:rPr>
              <w:t>s</w:t>
            </w:r>
          </w:p>
        </w:tc>
        <w:tc>
          <w:tcPr>
            <w:tcW w:w="7938" w:type="dxa"/>
            <w:shd w:val="clear" w:color="auto" w:fill="auto"/>
          </w:tcPr>
          <w:p w14:paraId="1277603E" w14:textId="6E3D873A" w:rsidR="006A2C25" w:rsidRPr="008A7D06" w:rsidRDefault="00F91840" w:rsidP="00056B81">
            <w:pPr>
              <w:pStyle w:val="DefaultParagraph"/>
              <w:spacing w:before="40" w:after="0"/>
              <w:ind w:left="0"/>
              <w:rPr>
                <w:szCs w:val="22"/>
              </w:rPr>
            </w:pPr>
            <w:r w:rsidRPr="008A7D06">
              <w:rPr>
                <w:b/>
                <w:szCs w:val="22"/>
              </w:rPr>
              <w:t>Presentation:</w:t>
            </w:r>
            <w:r w:rsidR="00011229" w:rsidRPr="008A7D06">
              <w:rPr>
                <w:b/>
                <w:szCs w:val="22"/>
              </w:rPr>
              <w:t xml:space="preserve"> </w:t>
            </w:r>
            <w:r w:rsidR="006A2C25" w:rsidRPr="008A7D06">
              <w:rPr>
                <w:szCs w:val="22"/>
              </w:rPr>
              <w:t xml:space="preserve">Topic 1: The UN </w:t>
            </w:r>
            <w:r w:rsidR="00011229" w:rsidRPr="008A7D06">
              <w:rPr>
                <w:szCs w:val="22"/>
              </w:rPr>
              <w:t xml:space="preserve">2030 </w:t>
            </w:r>
            <w:r w:rsidR="006A2C25" w:rsidRPr="008A7D06">
              <w:rPr>
                <w:szCs w:val="22"/>
              </w:rPr>
              <w:t>Agenda (ppt)</w:t>
            </w:r>
            <w:r w:rsidR="00400640" w:rsidRPr="008A7D06">
              <w:rPr>
                <w:szCs w:val="22"/>
              </w:rPr>
              <w:t xml:space="preserve"> [20 mins]</w:t>
            </w:r>
          </w:p>
          <w:p w14:paraId="326E535D" w14:textId="53AE03C8" w:rsidR="00F91840" w:rsidRPr="008A7D06" w:rsidRDefault="00F91840" w:rsidP="00011229">
            <w:pPr>
              <w:pStyle w:val="DefaultParagraph"/>
              <w:spacing w:after="0"/>
              <w:ind w:left="0"/>
              <w:rPr>
                <w:b/>
                <w:szCs w:val="22"/>
              </w:rPr>
            </w:pPr>
            <w:r w:rsidRPr="008A7D06">
              <w:rPr>
                <w:b/>
                <w:szCs w:val="22"/>
              </w:rPr>
              <w:t>Content:</w:t>
            </w:r>
            <w:r w:rsidR="00011229" w:rsidRPr="008A7D06">
              <w:rPr>
                <w:b/>
                <w:szCs w:val="22"/>
              </w:rPr>
              <w:t xml:space="preserve"> </w:t>
            </w:r>
          </w:p>
          <w:p w14:paraId="55D3F123" w14:textId="0220A38D" w:rsidR="00011229" w:rsidRPr="008A7D06" w:rsidRDefault="00011229" w:rsidP="00A05AB7">
            <w:pPr>
              <w:pStyle w:val="DefaultParagraph"/>
              <w:numPr>
                <w:ilvl w:val="0"/>
                <w:numId w:val="17"/>
              </w:numPr>
              <w:spacing w:after="0"/>
              <w:rPr>
                <w:b/>
                <w:szCs w:val="22"/>
              </w:rPr>
            </w:pPr>
            <w:r w:rsidRPr="008A7D06">
              <w:rPr>
                <w:szCs w:val="22"/>
              </w:rPr>
              <w:t>Global development</w:t>
            </w:r>
          </w:p>
          <w:p w14:paraId="392F15D1" w14:textId="720CB34B" w:rsidR="00011229" w:rsidRPr="008A7D06" w:rsidRDefault="00011229" w:rsidP="00A05AB7">
            <w:pPr>
              <w:pStyle w:val="DefaultParagraph"/>
              <w:numPr>
                <w:ilvl w:val="0"/>
                <w:numId w:val="17"/>
              </w:numPr>
              <w:spacing w:after="0"/>
              <w:rPr>
                <w:b/>
                <w:szCs w:val="22"/>
              </w:rPr>
            </w:pPr>
            <w:r w:rsidRPr="008A7D06">
              <w:rPr>
                <w:szCs w:val="22"/>
              </w:rPr>
              <w:t>Millennium Development Goals</w:t>
            </w:r>
          </w:p>
          <w:p w14:paraId="6C473BAE" w14:textId="6138C190" w:rsidR="00011229" w:rsidRPr="008A7D06" w:rsidRDefault="00011229" w:rsidP="00A05AB7">
            <w:pPr>
              <w:pStyle w:val="DefaultParagraph"/>
              <w:numPr>
                <w:ilvl w:val="0"/>
                <w:numId w:val="17"/>
              </w:numPr>
              <w:spacing w:after="0"/>
              <w:rPr>
                <w:b/>
                <w:szCs w:val="22"/>
              </w:rPr>
            </w:pPr>
            <w:r w:rsidRPr="008A7D06">
              <w:rPr>
                <w:szCs w:val="22"/>
              </w:rPr>
              <w:t>Development of the UN 2030 Agenda</w:t>
            </w:r>
          </w:p>
          <w:p w14:paraId="59669677" w14:textId="1E08FD82" w:rsidR="00011229" w:rsidRPr="008A7D06" w:rsidRDefault="00011229" w:rsidP="00A05AB7">
            <w:pPr>
              <w:pStyle w:val="DefaultParagraph"/>
              <w:numPr>
                <w:ilvl w:val="0"/>
                <w:numId w:val="17"/>
              </w:numPr>
              <w:spacing w:after="0"/>
              <w:rPr>
                <w:b/>
                <w:szCs w:val="22"/>
              </w:rPr>
            </w:pPr>
            <w:r w:rsidRPr="008A7D06">
              <w:rPr>
                <w:szCs w:val="22"/>
              </w:rPr>
              <w:t>Sustainable Development Goals</w:t>
            </w:r>
          </w:p>
          <w:p w14:paraId="59F21AEC" w14:textId="2738025A" w:rsidR="00F1102E" w:rsidRPr="008A7D06" w:rsidRDefault="00F1102E" w:rsidP="00A05AB7">
            <w:pPr>
              <w:pStyle w:val="DefaultParagraph"/>
              <w:numPr>
                <w:ilvl w:val="0"/>
                <w:numId w:val="17"/>
              </w:numPr>
              <w:spacing w:after="0"/>
              <w:rPr>
                <w:b/>
                <w:szCs w:val="22"/>
              </w:rPr>
            </w:pPr>
            <w:r w:rsidRPr="008A7D06">
              <w:rPr>
                <w:szCs w:val="22"/>
              </w:rPr>
              <w:t>The IFLA journey: Goal 16.10</w:t>
            </w:r>
          </w:p>
          <w:p w14:paraId="50C7AF7D" w14:textId="33724464" w:rsidR="00F91840" w:rsidRPr="008A7D06" w:rsidRDefault="00F91840" w:rsidP="00011229">
            <w:pPr>
              <w:pStyle w:val="DefaultParagraph"/>
              <w:spacing w:after="0"/>
              <w:ind w:left="0"/>
              <w:rPr>
                <w:b/>
                <w:szCs w:val="22"/>
              </w:rPr>
            </w:pPr>
          </w:p>
          <w:p w14:paraId="41B690E9" w14:textId="4A823877" w:rsidR="00F91840" w:rsidRPr="008A7D06" w:rsidRDefault="00011229" w:rsidP="00011229">
            <w:pPr>
              <w:pStyle w:val="DefaultParagraph"/>
              <w:spacing w:after="80"/>
              <w:ind w:left="0"/>
              <w:rPr>
                <w:szCs w:val="22"/>
              </w:rPr>
            </w:pPr>
            <w:r w:rsidRPr="008A7D06">
              <w:rPr>
                <w:b/>
                <w:szCs w:val="22"/>
              </w:rPr>
              <w:t>Activity</w:t>
            </w:r>
            <w:r w:rsidR="00F1102E" w:rsidRPr="008A7D06">
              <w:rPr>
                <w:b/>
                <w:szCs w:val="22"/>
              </w:rPr>
              <w:t xml:space="preserve"> 1.1</w:t>
            </w:r>
            <w:r w:rsidR="0002317D" w:rsidRPr="008A7D06">
              <w:rPr>
                <w:b/>
                <w:szCs w:val="22"/>
              </w:rPr>
              <w:t xml:space="preserve"> </w:t>
            </w:r>
            <w:r w:rsidRPr="008A7D06">
              <w:rPr>
                <w:b/>
                <w:szCs w:val="22"/>
              </w:rPr>
              <w:t xml:space="preserve"> </w:t>
            </w:r>
            <w:r w:rsidRPr="008A7D06">
              <w:rPr>
                <w:szCs w:val="22"/>
              </w:rPr>
              <w:t xml:space="preserve">Which SDGs are relevant to </w:t>
            </w:r>
            <w:r w:rsidR="00F1102E" w:rsidRPr="008A7D06">
              <w:rPr>
                <w:szCs w:val="22"/>
              </w:rPr>
              <w:t xml:space="preserve">your </w:t>
            </w:r>
            <w:r w:rsidRPr="008A7D06">
              <w:rPr>
                <w:szCs w:val="22"/>
              </w:rPr>
              <w:t>country/region?</w:t>
            </w:r>
            <w:r w:rsidR="00400640" w:rsidRPr="008A7D06">
              <w:rPr>
                <w:szCs w:val="22"/>
              </w:rPr>
              <w:t xml:space="preserve"> [10 mins]</w:t>
            </w:r>
          </w:p>
          <w:p w14:paraId="57294FBF" w14:textId="40C2A404" w:rsidR="00A36893" w:rsidRPr="008A7D06" w:rsidRDefault="00011229" w:rsidP="009F72D2">
            <w:pPr>
              <w:pStyle w:val="DefaultParagraph"/>
              <w:spacing w:after="0"/>
              <w:ind w:left="0"/>
              <w:rPr>
                <w:bCs/>
                <w:szCs w:val="22"/>
                <w:lang w:val="en-US"/>
              </w:rPr>
            </w:pPr>
            <w:r w:rsidRPr="008A7D06">
              <w:rPr>
                <w:b/>
                <w:szCs w:val="22"/>
              </w:rPr>
              <w:t>Activity</w:t>
            </w:r>
            <w:r w:rsidR="00F1102E" w:rsidRPr="008A7D06">
              <w:rPr>
                <w:b/>
                <w:szCs w:val="22"/>
              </w:rPr>
              <w:t xml:space="preserve"> 1.2</w:t>
            </w:r>
            <w:r w:rsidRPr="008A7D06">
              <w:rPr>
                <w:b/>
                <w:szCs w:val="22"/>
              </w:rPr>
              <w:t xml:space="preserve">  </w:t>
            </w:r>
            <w:r w:rsidRPr="008A7D06">
              <w:rPr>
                <w:szCs w:val="22"/>
              </w:rPr>
              <w:t>Looking at one SDG, which targets are the most relevant?</w:t>
            </w:r>
            <w:r w:rsidR="00400640" w:rsidRPr="008A7D06">
              <w:rPr>
                <w:szCs w:val="22"/>
              </w:rPr>
              <w:t xml:space="preserve"> [10 mins]</w:t>
            </w:r>
          </w:p>
        </w:tc>
        <w:tc>
          <w:tcPr>
            <w:tcW w:w="3249" w:type="dxa"/>
            <w:gridSpan w:val="2"/>
            <w:shd w:val="clear" w:color="auto" w:fill="auto"/>
          </w:tcPr>
          <w:p w14:paraId="3C07187A" w14:textId="77777777" w:rsidR="000E3BA3" w:rsidRPr="008A7D06" w:rsidRDefault="000E3BA3" w:rsidP="00056B81">
            <w:pPr>
              <w:pStyle w:val="bodyListnumbers"/>
              <w:numPr>
                <w:ilvl w:val="0"/>
                <w:numId w:val="22"/>
              </w:numPr>
              <w:spacing w:before="40" w:after="0"/>
              <w:ind w:left="357" w:hanging="357"/>
              <w:rPr>
                <w:szCs w:val="22"/>
              </w:rPr>
            </w:pPr>
            <w:r w:rsidRPr="008A7D06">
              <w:rPr>
                <w:szCs w:val="22"/>
              </w:rPr>
              <w:t>To understand the landscape of the UN Development Agenda</w:t>
            </w:r>
          </w:p>
          <w:p w14:paraId="7742CF11" w14:textId="77777777" w:rsidR="000E3BA3" w:rsidRPr="008A7D06" w:rsidRDefault="000E3BA3" w:rsidP="00A05AB7">
            <w:pPr>
              <w:pStyle w:val="bodyListnumbers"/>
              <w:numPr>
                <w:ilvl w:val="0"/>
                <w:numId w:val="22"/>
              </w:numPr>
              <w:spacing w:after="0"/>
              <w:ind w:left="357" w:hanging="357"/>
              <w:rPr>
                <w:szCs w:val="22"/>
              </w:rPr>
            </w:pPr>
            <w:r w:rsidRPr="008A7D06">
              <w:rPr>
                <w:szCs w:val="22"/>
              </w:rPr>
              <w:t>To be able to discuss the UN Millennium Goals – and be aware of some of the achievements</w:t>
            </w:r>
          </w:p>
          <w:p w14:paraId="06CD964F" w14:textId="77777777" w:rsidR="00CB4EEB" w:rsidRDefault="000E3BA3" w:rsidP="009F72D2">
            <w:pPr>
              <w:pStyle w:val="bodyListnumbers"/>
              <w:numPr>
                <w:ilvl w:val="0"/>
                <w:numId w:val="22"/>
              </w:numPr>
              <w:spacing w:after="0"/>
              <w:ind w:left="357" w:hanging="357"/>
              <w:rPr>
                <w:szCs w:val="22"/>
              </w:rPr>
            </w:pPr>
            <w:r w:rsidRPr="008A7D06">
              <w:rPr>
                <w:szCs w:val="22"/>
              </w:rPr>
              <w:t>To build your knowledge of the UN 2030 Agenda and the Sustainable Development Goals (SDGs)</w:t>
            </w:r>
          </w:p>
          <w:p w14:paraId="2554A2D0" w14:textId="2F2DB034" w:rsidR="009F72D2" w:rsidRPr="008A7D06" w:rsidRDefault="009F72D2" w:rsidP="00056B81">
            <w:pPr>
              <w:pStyle w:val="bodyListnumbers"/>
              <w:numPr>
                <w:ilvl w:val="0"/>
                <w:numId w:val="0"/>
              </w:numPr>
              <w:spacing w:after="0"/>
              <w:ind w:left="357"/>
              <w:rPr>
                <w:szCs w:val="22"/>
              </w:rPr>
            </w:pPr>
          </w:p>
        </w:tc>
      </w:tr>
      <w:tr w:rsidR="00CB4EEB" w:rsidRPr="008A7D06" w14:paraId="7210BAF0" w14:textId="77777777" w:rsidTr="00E76C87">
        <w:trPr>
          <w:gridAfter w:val="1"/>
          <w:wAfter w:w="12" w:type="dxa"/>
        </w:trPr>
        <w:tc>
          <w:tcPr>
            <w:tcW w:w="1588" w:type="dxa"/>
            <w:shd w:val="clear" w:color="auto" w:fill="auto"/>
          </w:tcPr>
          <w:p w14:paraId="3B4CB26A" w14:textId="340409FB" w:rsidR="00CB4EEB" w:rsidRPr="008A7D06" w:rsidRDefault="00CB4EEB" w:rsidP="00056B81">
            <w:pPr>
              <w:pStyle w:val="DefaultParagraph"/>
              <w:spacing w:before="40"/>
              <w:ind w:left="0"/>
              <w:rPr>
                <w:szCs w:val="22"/>
              </w:rPr>
            </w:pPr>
            <w:r w:rsidRPr="008A7D06">
              <w:rPr>
                <w:szCs w:val="22"/>
              </w:rPr>
              <w:t xml:space="preserve">Topic 2: </w:t>
            </w:r>
            <w:r w:rsidR="00BB758D" w:rsidRPr="008A7D06">
              <w:rPr>
                <w:szCs w:val="22"/>
              </w:rPr>
              <w:br/>
            </w:r>
            <w:r w:rsidRPr="008A7D06">
              <w:rPr>
                <w:szCs w:val="22"/>
              </w:rPr>
              <w:t>The role of libraries in the context of the UN 2030 Agenda</w:t>
            </w:r>
          </w:p>
        </w:tc>
        <w:tc>
          <w:tcPr>
            <w:tcW w:w="1134" w:type="dxa"/>
            <w:shd w:val="clear" w:color="auto" w:fill="auto"/>
          </w:tcPr>
          <w:p w14:paraId="6F39E964" w14:textId="230D65FF" w:rsidR="00CB4EEB" w:rsidRPr="008A7D06" w:rsidRDefault="00400640" w:rsidP="00056B81">
            <w:pPr>
              <w:pStyle w:val="DefaultParagraph"/>
              <w:spacing w:before="40"/>
              <w:ind w:left="0"/>
              <w:rPr>
                <w:szCs w:val="22"/>
              </w:rPr>
            </w:pPr>
            <w:r w:rsidRPr="008A7D06">
              <w:rPr>
                <w:szCs w:val="22"/>
              </w:rPr>
              <w:t>90</w:t>
            </w:r>
            <w:r w:rsidR="007853A4" w:rsidRPr="008A7D06">
              <w:rPr>
                <w:szCs w:val="22"/>
              </w:rPr>
              <w:t xml:space="preserve"> mins</w:t>
            </w:r>
          </w:p>
        </w:tc>
        <w:tc>
          <w:tcPr>
            <w:tcW w:w="7938" w:type="dxa"/>
            <w:shd w:val="clear" w:color="auto" w:fill="auto"/>
          </w:tcPr>
          <w:p w14:paraId="16AFFFD1" w14:textId="0742C3D0" w:rsidR="006A2C25" w:rsidRPr="008A7D06" w:rsidRDefault="00011229" w:rsidP="00056B81">
            <w:pPr>
              <w:pStyle w:val="DefaultParagraph"/>
              <w:spacing w:before="40" w:after="60"/>
              <w:ind w:left="0"/>
              <w:rPr>
                <w:szCs w:val="22"/>
              </w:rPr>
            </w:pPr>
            <w:r w:rsidRPr="008A7D06">
              <w:rPr>
                <w:b/>
                <w:szCs w:val="22"/>
              </w:rPr>
              <w:t xml:space="preserve">Presentation: </w:t>
            </w:r>
            <w:r w:rsidR="006A2C25" w:rsidRPr="008A7D06">
              <w:rPr>
                <w:szCs w:val="22"/>
              </w:rPr>
              <w:t>Topic 2: The role of libraries in the context of the UN 2030 Agenda</w:t>
            </w:r>
          </w:p>
          <w:p w14:paraId="275EB764" w14:textId="4A527F88" w:rsidR="005769A0" w:rsidRPr="008A7D06" w:rsidRDefault="005769A0" w:rsidP="006A6B91">
            <w:pPr>
              <w:pStyle w:val="DefaultParagraph"/>
              <w:spacing w:after="60"/>
              <w:ind w:left="0"/>
              <w:rPr>
                <w:szCs w:val="22"/>
              </w:rPr>
            </w:pPr>
            <w:r w:rsidRPr="008A7D06">
              <w:rPr>
                <w:b/>
                <w:szCs w:val="22"/>
              </w:rPr>
              <w:t xml:space="preserve">Content: </w:t>
            </w:r>
            <w:r w:rsidRPr="008A7D06">
              <w:rPr>
                <w:szCs w:val="22"/>
              </w:rPr>
              <w:t>IFLA’s journey so far with the UN 2030 Agenda</w:t>
            </w:r>
          </w:p>
          <w:p w14:paraId="59F35EC5" w14:textId="223C3A7B" w:rsidR="005769A0" w:rsidRPr="008A7D06" w:rsidRDefault="0002317D" w:rsidP="006A6B91">
            <w:pPr>
              <w:pStyle w:val="DefaultParagraph"/>
              <w:spacing w:after="60"/>
              <w:ind w:left="0"/>
              <w:rPr>
                <w:szCs w:val="22"/>
              </w:rPr>
            </w:pPr>
            <w:r w:rsidRPr="008A7D06">
              <w:rPr>
                <w:b/>
                <w:szCs w:val="22"/>
              </w:rPr>
              <w:t>Activity 2.1</w:t>
            </w:r>
            <w:r w:rsidR="005769A0" w:rsidRPr="008A7D06">
              <w:rPr>
                <w:b/>
                <w:szCs w:val="22"/>
              </w:rPr>
              <w:t xml:space="preserve"> </w:t>
            </w:r>
            <w:r w:rsidR="005769A0" w:rsidRPr="008A7D06">
              <w:rPr>
                <w:szCs w:val="22"/>
              </w:rPr>
              <w:t xml:space="preserve"> SDGs in your local context</w:t>
            </w:r>
          </w:p>
          <w:p w14:paraId="408E29F0" w14:textId="6FD6F480" w:rsidR="00011229" w:rsidRPr="008A7D06" w:rsidRDefault="00011229" w:rsidP="00400640">
            <w:pPr>
              <w:pStyle w:val="DefaultParagraph"/>
              <w:spacing w:after="60"/>
              <w:ind w:left="0"/>
              <w:rPr>
                <w:b/>
                <w:szCs w:val="22"/>
              </w:rPr>
            </w:pPr>
            <w:r w:rsidRPr="008A7D06">
              <w:rPr>
                <w:b/>
                <w:szCs w:val="22"/>
              </w:rPr>
              <w:t>Content:</w:t>
            </w:r>
            <w:r w:rsidR="00400640" w:rsidRPr="008A7D06">
              <w:rPr>
                <w:b/>
                <w:szCs w:val="22"/>
              </w:rPr>
              <w:t xml:space="preserve">  </w:t>
            </w:r>
            <w:r w:rsidRPr="008A7D06">
              <w:rPr>
                <w:szCs w:val="22"/>
              </w:rPr>
              <w:t>National Development Plans</w:t>
            </w:r>
            <w:r w:rsidR="00400640" w:rsidRPr="008A7D06">
              <w:rPr>
                <w:szCs w:val="22"/>
              </w:rPr>
              <w:t xml:space="preserve">  [15 mins]</w:t>
            </w:r>
          </w:p>
          <w:p w14:paraId="2C469B2F" w14:textId="4B5EB614" w:rsidR="00011229" w:rsidRPr="008A7D06" w:rsidRDefault="00011229" w:rsidP="00A05AB7">
            <w:pPr>
              <w:pStyle w:val="DefaultParagraph"/>
              <w:numPr>
                <w:ilvl w:val="1"/>
                <w:numId w:val="18"/>
              </w:numPr>
              <w:spacing w:after="0"/>
              <w:rPr>
                <w:b/>
                <w:szCs w:val="22"/>
              </w:rPr>
            </w:pPr>
            <w:r w:rsidRPr="008A7D06">
              <w:rPr>
                <w:szCs w:val="22"/>
              </w:rPr>
              <w:t>Vision 2030 Jamaica</w:t>
            </w:r>
          </w:p>
          <w:p w14:paraId="0B7C0ABD" w14:textId="7E8CE680" w:rsidR="00011229" w:rsidRPr="008A7D06" w:rsidRDefault="00011229" w:rsidP="00A05AB7">
            <w:pPr>
              <w:pStyle w:val="DefaultParagraph"/>
              <w:numPr>
                <w:ilvl w:val="1"/>
                <w:numId w:val="18"/>
              </w:numPr>
              <w:spacing w:after="100"/>
              <w:ind w:left="1434" w:hanging="357"/>
              <w:rPr>
                <w:b/>
                <w:szCs w:val="22"/>
              </w:rPr>
            </w:pPr>
            <w:r w:rsidRPr="008A7D06">
              <w:rPr>
                <w:szCs w:val="22"/>
              </w:rPr>
              <w:t>Vision 2030 Kingdom of Saudi Arabia (or alternative)</w:t>
            </w:r>
          </w:p>
          <w:p w14:paraId="4C0A49EF" w14:textId="0EE8ACBB" w:rsidR="00011229" w:rsidRPr="008A7D06" w:rsidRDefault="00011229" w:rsidP="00570FAC">
            <w:pPr>
              <w:pStyle w:val="DefaultParagraph"/>
              <w:spacing w:after="100"/>
              <w:ind w:left="0"/>
              <w:rPr>
                <w:szCs w:val="22"/>
              </w:rPr>
            </w:pPr>
            <w:r w:rsidRPr="008A7D06">
              <w:rPr>
                <w:b/>
                <w:szCs w:val="22"/>
              </w:rPr>
              <w:t>Activity</w:t>
            </w:r>
            <w:r w:rsidR="00F17935" w:rsidRPr="008A7D06">
              <w:rPr>
                <w:b/>
                <w:szCs w:val="22"/>
              </w:rPr>
              <w:t xml:space="preserve"> 2.2</w:t>
            </w:r>
            <w:r w:rsidR="0002317D" w:rsidRPr="008A7D06">
              <w:rPr>
                <w:b/>
                <w:szCs w:val="22"/>
              </w:rPr>
              <w:t xml:space="preserve"> </w:t>
            </w:r>
            <w:r w:rsidR="00F17935" w:rsidRPr="008A7D06">
              <w:rPr>
                <w:b/>
                <w:szCs w:val="22"/>
              </w:rPr>
              <w:t xml:space="preserve"> </w:t>
            </w:r>
            <w:r w:rsidRPr="008A7D06">
              <w:rPr>
                <w:szCs w:val="22"/>
              </w:rPr>
              <w:t xml:space="preserve">Vision 2030 Jamaica – </w:t>
            </w:r>
            <w:r w:rsidR="00F17935" w:rsidRPr="008A7D06">
              <w:rPr>
                <w:szCs w:val="22"/>
              </w:rPr>
              <w:t>The role of libraries</w:t>
            </w:r>
            <w:r w:rsidRPr="008A7D06">
              <w:rPr>
                <w:szCs w:val="22"/>
              </w:rPr>
              <w:t>?</w:t>
            </w:r>
            <w:r w:rsidR="00400640" w:rsidRPr="008A7D06">
              <w:rPr>
                <w:szCs w:val="22"/>
              </w:rPr>
              <w:t xml:space="preserve"> [10 mins]</w:t>
            </w:r>
          </w:p>
          <w:p w14:paraId="3E7E798D" w14:textId="1754D329" w:rsidR="00867732" w:rsidRPr="008A7D06" w:rsidRDefault="00867732" w:rsidP="00400640">
            <w:pPr>
              <w:pStyle w:val="DefaultParagraph"/>
              <w:spacing w:after="0"/>
              <w:ind w:left="0"/>
              <w:rPr>
                <w:szCs w:val="22"/>
              </w:rPr>
            </w:pPr>
            <w:r w:rsidRPr="008A7D06">
              <w:rPr>
                <w:b/>
                <w:szCs w:val="22"/>
              </w:rPr>
              <w:t>Content:</w:t>
            </w:r>
            <w:r w:rsidRPr="008A7D06">
              <w:rPr>
                <w:szCs w:val="22"/>
              </w:rPr>
              <w:t xml:space="preserve"> </w:t>
            </w:r>
            <w:r w:rsidR="00400640" w:rsidRPr="008A7D06">
              <w:rPr>
                <w:szCs w:val="22"/>
              </w:rPr>
              <w:t xml:space="preserve"> </w:t>
            </w:r>
            <w:r w:rsidRPr="008A7D06">
              <w:rPr>
                <w:szCs w:val="22"/>
              </w:rPr>
              <w:t>How libraries</w:t>
            </w:r>
            <w:r w:rsidR="00A81EC8" w:rsidRPr="008A7D06">
              <w:rPr>
                <w:szCs w:val="22"/>
              </w:rPr>
              <w:t xml:space="preserve"> already</w:t>
            </w:r>
            <w:r w:rsidRPr="008A7D06">
              <w:rPr>
                <w:szCs w:val="22"/>
              </w:rPr>
              <w:t xml:space="preserve"> make a contribution to the SDGs</w:t>
            </w:r>
            <w:r w:rsidR="00400640" w:rsidRPr="008A7D06">
              <w:rPr>
                <w:szCs w:val="22"/>
              </w:rPr>
              <w:t xml:space="preserve">   [10 mins]</w:t>
            </w:r>
          </w:p>
          <w:p w14:paraId="70C34DFD" w14:textId="0FB3523F" w:rsidR="00867732" w:rsidRPr="008A7D06" w:rsidRDefault="00867732" w:rsidP="00A05AB7">
            <w:pPr>
              <w:pStyle w:val="DefaultParagraph"/>
              <w:numPr>
                <w:ilvl w:val="1"/>
                <w:numId w:val="18"/>
              </w:numPr>
              <w:spacing w:after="0"/>
              <w:rPr>
                <w:szCs w:val="22"/>
              </w:rPr>
            </w:pPr>
            <w:r w:rsidRPr="008A7D06">
              <w:rPr>
                <w:szCs w:val="22"/>
              </w:rPr>
              <w:t>Goal 4: Quality education</w:t>
            </w:r>
            <w:r w:rsidR="00400640" w:rsidRPr="008A7D06">
              <w:rPr>
                <w:szCs w:val="22"/>
              </w:rPr>
              <w:t xml:space="preserve">, eg </w:t>
            </w:r>
            <w:r w:rsidRPr="008A7D06">
              <w:rPr>
                <w:szCs w:val="22"/>
              </w:rPr>
              <w:t>Boekstart NL</w:t>
            </w:r>
          </w:p>
          <w:p w14:paraId="66F5C98D" w14:textId="77777777" w:rsidR="00CB4EEB" w:rsidRDefault="00867732" w:rsidP="00A05AB7">
            <w:pPr>
              <w:pStyle w:val="DefaultParagraph"/>
              <w:numPr>
                <w:ilvl w:val="1"/>
                <w:numId w:val="18"/>
              </w:numPr>
              <w:spacing w:after="100"/>
              <w:ind w:left="1434" w:hanging="357"/>
              <w:rPr>
                <w:szCs w:val="22"/>
              </w:rPr>
            </w:pPr>
            <w:r w:rsidRPr="008A7D06">
              <w:rPr>
                <w:szCs w:val="22"/>
              </w:rPr>
              <w:t>Goal 2: End hung</w:t>
            </w:r>
            <w:r w:rsidR="00400640" w:rsidRPr="008A7D06">
              <w:rPr>
                <w:szCs w:val="22"/>
              </w:rPr>
              <w:t xml:space="preserve">er, achieve food security, eg </w:t>
            </w:r>
            <w:r w:rsidRPr="008A7D06">
              <w:rPr>
                <w:szCs w:val="22"/>
              </w:rPr>
              <w:t>Romania</w:t>
            </w:r>
          </w:p>
          <w:p w14:paraId="7654B8FE" w14:textId="2043E004" w:rsidR="00A05AB7" w:rsidRPr="00A05AB7" w:rsidRDefault="00A05AB7" w:rsidP="00A05AB7">
            <w:pPr>
              <w:pStyle w:val="DefaultParagraph"/>
              <w:spacing w:after="100"/>
              <w:ind w:left="1434"/>
              <w:rPr>
                <w:szCs w:val="22"/>
              </w:rPr>
            </w:pPr>
          </w:p>
        </w:tc>
        <w:tc>
          <w:tcPr>
            <w:tcW w:w="3249" w:type="dxa"/>
            <w:gridSpan w:val="2"/>
            <w:shd w:val="clear" w:color="auto" w:fill="auto"/>
          </w:tcPr>
          <w:p w14:paraId="03BE378B" w14:textId="77777777" w:rsidR="00050DF3" w:rsidRPr="008A7D06" w:rsidRDefault="00934340" w:rsidP="00056B81">
            <w:pPr>
              <w:pStyle w:val="bodyListnumbers"/>
              <w:numPr>
                <w:ilvl w:val="0"/>
                <w:numId w:val="8"/>
              </w:numPr>
              <w:spacing w:before="40" w:after="0"/>
              <w:ind w:left="357" w:hanging="357"/>
              <w:rPr>
                <w:szCs w:val="22"/>
              </w:rPr>
            </w:pPr>
            <w:r w:rsidRPr="008A7D06">
              <w:rPr>
                <w:szCs w:val="22"/>
              </w:rPr>
              <w:t>To introduce you to some successful library initiatives which demonstrate the role libraries can play to support specific SDGs</w:t>
            </w:r>
          </w:p>
          <w:p w14:paraId="42E913F1" w14:textId="77777777" w:rsidR="00934340" w:rsidRPr="008A7D06" w:rsidRDefault="00934340" w:rsidP="00A05AB7">
            <w:pPr>
              <w:pStyle w:val="bodyListnumbers"/>
              <w:numPr>
                <w:ilvl w:val="0"/>
                <w:numId w:val="8"/>
              </w:numPr>
              <w:spacing w:after="0"/>
              <w:rPr>
                <w:szCs w:val="22"/>
              </w:rPr>
            </w:pPr>
            <w:r w:rsidRPr="008A7D06">
              <w:rPr>
                <w:szCs w:val="22"/>
              </w:rPr>
              <w:t>To help you understand that these initiatives may indirectly support other SDGs</w:t>
            </w:r>
          </w:p>
          <w:p w14:paraId="793FD94B" w14:textId="27E90D46" w:rsidR="00934340" w:rsidRDefault="00934340" w:rsidP="00A05AB7">
            <w:pPr>
              <w:pStyle w:val="bodyListnumbers"/>
              <w:numPr>
                <w:ilvl w:val="0"/>
                <w:numId w:val="8"/>
              </w:numPr>
              <w:spacing w:after="0"/>
              <w:rPr>
                <w:szCs w:val="22"/>
              </w:rPr>
            </w:pPr>
            <w:r w:rsidRPr="008A7D06">
              <w:rPr>
                <w:szCs w:val="22"/>
              </w:rPr>
              <w:t>To enable you to identify ways in which your current library activities are already contributing to the SDGs</w:t>
            </w:r>
          </w:p>
          <w:p w14:paraId="46317D44" w14:textId="5A7FC647" w:rsidR="00934340" w:rsidRPr="008A7D06" w:rsidRDefault="00934340" w:rsidP="008A7D06">
            <w:pPr>
              <w:pStyle w:val="bodyListnumbers"/>
              <w:numPr>
                <w:ilvl w:val="0"/>
                <w:numId w:val="0"/>
              </w:numPr>
              <w:spacing w:after="0"/>
              <w:rPr>
                <w:szCs w:val="22"/>
              </w:rPr>
            </w:pPr>
          </w:p>
        </w:tc>
      </w:tr>
      <w:tr w:rsidR="00A05AB7" w:rsidRPr="008A7D06" w14:paraId="0AE7ABD8" w14:textId="77777777" w:rsidTr="00E76C87">
        <w:trPr>
          <w:gridAfter w:val="1"/>
          <w:wAfter w:w="12" w:type="dxa"/>
          <w:trHeight w:val="500"/>
        </w:trPr>
        <w:tc>
          <w:tcPr>
            <w:tcW w:w="1588" w:type="dxa"/>
            <w:shd w:val="clear" w:color="auto" w:fill="auto"/>
          </w:tcPr>
          <w:p w14:paraId="1408231F" w14:textId="2BC0B109" w:rsidR="00A05AB7" w:rsidRPr="008A7D06" w:rsidRDefault="00A05AB7" w:rsidP="00A05AB7">
            <w:pPr>
              <w:pStyle w:val="DefaultParagraph"/>
              <w:ind w:left="0"/>
              <w:rPr>
                <w:szCs w:val="22"/>
              </w:rPr>
            </w:pPr>
            <w:r w:rsidRPr="008A7D06">
              <w:rPr>
                <w:b/>
                <w:szCs w:val="22"/>
              </w:rPr>
              <w:lastRenderedPageBreak/>
              <w:t>Topic</w:t>
            </w:r>
          </w:p>
        </w:tc>
        <w:tc>
          <w:tcPr>
            <w:tcW w:w="1134" w:type="dxa"/>
            <w:shd w:val="clear" w:color="auto" w:fill="auto"/>
          </w:tcPr>
          <w:p w14:paraId="1738192E" w14:textId="1A547326" w:rsidR="00A05AB7" w:rsidRPr="008A7D06" w:rsidRDefault="00A05AB7" w:rsidP="00A05AB7">
            <w:pPr>
              <w:pStyle w:val="DefaultParagraph"/>
              <w:spacing w:after="0"/>
              <w:ind w:left="0"/>
              <w:rPr>
                <w:szCs w:val="22"/>
              </w:rPr>
            </w:pPr>
            <w:r w:rsidRPr="008A7D06">
              <w:rPr>
                <w:b/>
                <w:szCs w:val="22"/>
              </w:rPr>
              <w:t>Time allocated</w:t>
            </w:r>
          </w:p>
        </w:tc>
        <w:tc>
          <w:tcPr>
            <w:tcW w:w="7938" w:type="dxa"/>
            <w:shd w:val="clear" w:color="auto" w:fill="auto"/>
          </w:tcPr>
          <w:p w14:paraId="5E2AC709" w14:textId="34D23A38" w:rsidR="00A05AB7" w:rsidRPr="008A7D06" w:rsidRDefault="00A05AB7" w:rsidP="00A05AB7">
            <w:pPr>
              <w:pStyle w:val="DefaultParagraph"/>
              <w:spacing w:after="100"/>
              <w:ind w:left="0"/>
              <w:rPr>
                <w:b/>
                <w:szCs w:val="22"/>
              </w:rPr>
            </w:pPr>
            <w:r w:rsidRPr="008A7D06">
              <w:rPr>
                <w:b/>
                <w:szCs w:val="22"/>
              </w:rPr>
              <w:t>Presentation files and workshop activities</w:t>
            </w:r>
          </w:p>
        </w:tc>
        <w:tc>
          <w:tcPr>
            <w:tcW w:w="3249" w:type="dxa"/>
            <w:gridSpan w:val="2"/>
            <w:shd w:val="clear" w:color="auto" w:fill="auto"/>
          </w:tcPr>
          <w:p w14:paraId="2A228F7E" w14:textId="00103FC7" w:rsidR="00A05AB7" w:rsidRPr="008A7D06" w:rsidRDefault="00A05AB7" w:rsidP="00A05AB7">
            <w:pPr>
              <w:pStyle w:val="bodyListnumbers"/>
              <w:numPr>
                <w:ilvl w:val="0"/>
                <w:numId w:val="0"/>
              </w:numPr>
              <w:spacing w:after="0"/>
              <w:ind w:left="360" w:hanging="360"/>
              <w:rPr>
                <w:szCs w:val="22"/>
              </w:rPr>
            </w:pPr>
            <w:r w:rsidRPr="008A7D06">
              <w:rPr>
                <w:b/>
                <w:szCs w:val="22"/>
              </w:rPr>
              <w:t>Learning outcomes</w:t>
            </w:r>
          </w:p>
        </w:tc>
      </w:tr>
      <w:tr w:rsidR="00A05AB7" w:rsidRPr="008A7D06" w14:paraId="353F5469" w14:textId="77777777" w:rsidTr="00E76C87">
        <w:trPr>
          <w:gridAfter w:val="1"/>
          <w:wAfter w:w="12" w:type="dxa"/>
        </w:trPr>
        <w:tc>
          <w:tcPr>
            <w:tcW w:w="1588" w:type="dxa"/>
            <w:shd w:val="clear" w:color="auto" w:fill="auto"/>
          </w:tcPr>
          <w:p w14:paraId="6E76C41D" w14:textId="0EAAD3D1" w:rsidR="00A05AB7" w:rsidRPr="008A7D06" w:rsidRDefault="00B7228B" w:rsidP="00056B81">
            <w:pPr>
              <w:pStyle w:val="DefaultParagraph"/>
              <w:spacing w:before="40"/>
              <w:ind w:left="0"/>
              <w:rPr>
                <w:szCs w:val="22"/>
              </w:rPr>
            </w:pPr>
            <w:r>
              <w:rPr>
                <w:szCs w:val="22"/>
              </w:rPr>
              <w:t>Topic 2 cont.</w:t>
            </w:r>
          </w:p>
        </w:tc>
        <w:tc>
          <w:tcPr>
            <w:tcW w:w="1134" w:type="dxa"/>
            <w:shd w:val="clear" w:color="auto" w:fill="auto"/>
          </w:tcPr>
          <w:p w14:paraId="5D4E77C2" w14:textId="77777777" w:rsidR="00A05AB7" w:rsidRPr="008A7D06" w:rsidRDefault="00A05AB7" w:rsidP="00A05AB7">
            <w:pPr>
              <w:pStyle w:val="DefaultParagraph"/>
              <w:ind w:left="0"/>
              <w:rPr>
                <w:szCs w:val="22"/>
              </w:rPr>
            </w:pPr>
          </w:p>
        </w:tc>
        <w:tc>
          <w:tcPr>
            <w:tcW w:w="7938" w:type="dxa"/>
            <w:shd w:val="clear" w:color="auto" w:fill="auto"/>
          </w:tcPr>
          <w:p w14:paraId="251B5887" w14:textId="77777777" w:rsidR="00A05AB7" w:rsidRDefault="00A05AB7" w:rsidP="00056B81">
            <w:pPr>
              <w:pStyle w:val="DefaultParagraph"/>
              <w:spacing w:before="40" w:after="100"/>
              <w:ind w:left="0"/>
              <w:rPr>
                <w:szCs w:val="22"/>
              </w:rPr>
            </w:pPr>
            <w:r w:rsidRPr="008A7D06">
              <w:rPr>
                <w:b/>
                <w:szCs w:val="22"/>
              </w:rPr>
              <w:t xml:space="preserve">Activity 2.3   </w:t>
            </w:r>
            <w:r w:rsidRPr="008A7D06">
              <w:rPr>
                <w:szCs w:val="22"/>
              </w:rPr>
              <w:t>How might a library programme indirectly support other SDGs? [10 mins</w:t>
            </w:r>
            <w:r>
              <w:rPr>
                <w:szCs w:val="22"/>
              </w:rPr>
              <w:t>]</w:t>
            </w:r>
          </w:p>
          <w:p w14:paraId="59D8AA7C" w14:textId="15B03CDB" w:rsidR="00A05AB7" w:rsidRPr="008A7D06" w:rsidRDefault="00A05AB7" w:rsidP="00A05AB7">
            <w:pPr>
              <w:pStyle w:val="DefaultParagraph"/>
              <w:spacing w:after="100"/>
              <w:ind w:left="0"/>
              <w:rPr>
                <w:szCs w:val="22"/>
              </w:rPr>
            </w:pPr>
            <w:r w:rsidRPr="008A7D06">
              <w:rPr>
                <w:b/>
                <w:szCs w:val="22"/>
              </w:rPr>
              <w:t xml:space="preserve">Activity 2.4 </w:t>
            </w:r>
            <w:r w:rsidRPr="008A7D06">
              <w:rPr>
                <w:szCs w:val="22"/>
              </w:rPr>
              <w:t xml:space="preserve">  List the programmes and services offered by your library.  How do these already contribute to the SDGs? [15 mins]</w:t>
            </w:r>
          </w:p>
          <w:p w14:paraId="68113514" w14:textId="77777777" w:rsidR="00A05AB7" w:rsidRPr="008A7D06" w:rsidRDefault="00A05AB7" w:rsidP="00A05AB7">
            <w:pPr>
              <w:pStyle w:val="DefaultParagraph"/>
              <w:spacing w:after="0"/>
              <w:ind w:left="0"/>
              <w:rPr>
                <w:b/>
                <w:szCs w:val="22"/>
              </w:rPr>
            </w:pPr>
            <w:r w:rsidRPr="008A7D06">
              <w:rPr>
                <w:b/>
                <w:szCs w:val="22"/>
              </w:rPr>
              <w:t xml:space="preserve">Content: </w:t>
            </w:r>
            <w:r w:rsidRPr="008A7D06">
              <w:rPr>
                <w:szCs w:val="22"/>
              </w:rPr>
              <w:t>Raising awareness about SDGs  [10 mins]</w:t>
            </w:r>
          </w:p>
          <w:p w14:paraId="772E3EE4" w14:textId="77777777" w:rsidR="00A05AB7" w:rsidRPr="008A7D06" w:rsidRDefault="00A05AB7" w:rsidP="00A05AB7">
            <w:pPr>
              <w:pStyle w:val="DefaultParagraph"/>
              <w:numPr>
                <w:ilvl w:val="1"/>
                <w:numId w:val="19"/>
              </w:numPr>
              <w:spacing w:after="0"/>
              <w:rPr>
                <w:b/>
                <w:szCs w:val="22"/>
              </w:rPr>
            </w:pPr>
            <w:r w:rsidRPr="008A7D06">
              <w:rPr>
                <w:szCs w:val="22"/>
              </w:rPr>
              <w:t>The role of libraries</w:t>
            </w:r>
          </w:p>
          <w:p w14:paraId="442FAFFB" w14:textId="77777777" w:rsidR="00A05AB7" w:rsidRPr="008A7D06" w:rsidRDefault="00A05AB7" w:rsidP="00A05AB7">
            <w:pPr>
              <w:pStyle w:val="DefaultParagraph"/>
              <w:numPr>
                <w:ilvl w:val="1"/>
                <w:numId w:val="19"/>
              </w:numPr>
              <w:spacing w:after="100"/>
              <w:ind w:left="1434" w:hanging="357"/>
              <w:rPr>
                <w:b/>
                <w:szCs w:val="22"/>
              </w:rPr>
            </w:pPr>
            <w:r w:rsidRPr="008A7D06">
              <w:rPr>
                <w:szCs w:val="22"/>
              </w:rPr>
              <w:t>The role of library associations</w:t>
            </w:r>
          </w:p>
          <w:p w14:paraId="747F1376" w14:textId="77777777" w:rsidR="00A05AB7" w:rsidRPr="008A7D06" w:rsidRDefault="00A05AB7" w:rsidP="00A05AB7">
            <w:pPr>
              <w:pStyle w:val="DefaultParagraph"/>
              <w:spacing w:after="60"/>
              <w:ind w:left="0"/>
              <w:rPr>
                <w:szCs w:val="22"/>
              </w:rPr>
            </w:pPr>
            <w:r w:rsidRPr="008A7D06">
              <w:rPr>
                <w:b/>
                <w:szCs w:val="22"/>
              </w:rPr>
              <w:t>Activity 2.5:</w:t>
            </w:r>
            <w:r w:rsidRPr="008A7D06">
              <w:rPr>
                <w:szCs w:val="22"/>
              </w:rPr>
              <w:t xml:space="preserve">  Your awareness campaign [30 mins]</w:t>
            </w:r>
          </w:p>
          <w:p w14:paraId="2655249F" w14:textId="77777777" w:rsidR="00A05AB7" w:rsidRPr="008A7D06" w:rsidRDefault="00A05AB7" w:rsidP="00A05AB7">
            <w:pPr>
              <w:pStyle w:val="DefaultParagraph"/>
              <w:spacing w:after="60"/>
              <w:ind w:left="0"/>
              <w:rPr>
                <w:b/>
                <w:szCs w:val="22"/>
              </w:rPr>
            </w:pPr>
          </w:p>
        </w:tc>
        <w:tc>
          <w:tcPr>
            <w:tcW w:w="3249" w:type="dxa"/>
            <w:gridSpan w:val="2"/>
            <w:shd w:val="clear" w:color="auto" w:fill="auto"/>
          </w:tcPr>
          <w:p w14:paraId="58744D98" w14:textId="77777777" w:rsidR="00A05AB7" w:rsidRDefault="00A05AB7" w:rsidP="00056B81">
            <w:pPr>
              <w:pStyle w:val="bodyListnumbers"/>
              <w:numPr>
                <w:ilvl w:val="0"/>
                <w:numId w:val="23"/>
              </w:numPr>
              <w:spacing w:before="40" w:after="0"/>
              <w:ind w:left="357" w:hanging="357"/>
              <w:rPr>
                <w:szCs w:val="22"/>
              </w:rPr>
            </w:pPr>
            <w:r w:rsidRPr="008A7D06">
              <w:rPr>
                <w:szCs w:val="22"/>
              </w:rPr>
              <w:t>To consider the ways in which your library association’s</w:t>
            </w:r>
            <w:r>
              <w:rPr>
                <w:szCs w:val="22"/>
              </w:rPr>
              <w:t xml:space="preserve"> </w:t>
            </w:r>
            <w:r w:rsidRPr="008A7D06">
              <w:rPr>
                <w:szCs w:val="22"/>
              </w:rPr>
              <w:t xml:space="preserve">advocacy activities can be aligned with the SDGs </w:t>
            </w:r>
          </w:p>
          <w:p w14:paraId="2B6AA4C1" w14:textId="25FF9142" w:rsidR="00A05AB7" w:rsidRPr="008A7D06" w:rsidRDefault="00A05AB7" w:rsidP="00A05AB7">
            <w:pPr>
              <w:pStyle w:val="bodyListnumbers"/>
              <w:numPr>
                <w:ilvl w:val="0"/>
                <w:numId w:val="23"/>
              </w:numPr>
              <w:spacing w:after="0"/>
              <w:rPr>
                <w:szCs w:val="22"/>
              </w:rPr>
            </w:pPr>
            <w:r w:rsidRPr="008A7D06">
              <w:rPr>
                <w:szCs w:val="22"/>
              </w:rPr>
              <w:t>To prepare you to develop a campaign to raise awareness about the UN 2030 Agenda in your own country</w:t>
            </w:r>
          </w:p>
        </w:tc>
      </w:tr>
      <w:tr w:rsidR="00A05AB7" w:rsidRPr="008A7D06" w14:paraId="682AAD99" w14:textId="77777777" w:rsidTr="00A05AB7">
        <w:trPr>
          <w:tblHeader/>
        </w:trPr>
        <w:tc>
          <w:tcPr>
            <w:tcW w:w="1588" w:type="dxa"/>
            <w:shd w:val="clear" w:color="auto" w:fill="auto"/>
          </w:tcPr>
          <w:p w14:paraId="184C75CF" w14:textId="2D79C728" w:rsidR="00A05AB7" w:rsidRPr="008A7D06" w:rsidRDefault="00A05AB7" w:rsidP="00A05AB7">
            <w:pPr>
              <w:pStyle w:val="DefaultParagraph"/>
              <w:ind w:left="0"/>
              <w:rPr>
                <w:szCs w:val="22"/>
              </w:rPr>
            </w:pPr>
            <w:r w:rsidRPr="008A7D06">
              <w:rPr>
                <w:szCs w:val="22"/>
              </w:rPr>
              <w:t>Topic 3: The seven steps of the advocacy planning cycle</w:t>
            </w:r>
          </w:p>
        </w:tc>
        <w:tc>
          <w:tcPr>
            <w:tcW w:w="1134" w:type="dxa"/>
            <w:shd w:val="clear" w:color="auto" w:fill="auto"/>
          </w:tcPr>
          <w:p w14:paraId="4781FF06" w14:textId="297375EE" w:rsidR="00A05AB7" w:rsidRPr="008A7D06" w:rsidRDefault="00A05AB7" w:rsidP="00A05AB7">
            <w:pPr>
              <w:pStyle w:val="DefaultParagraph"/>
              <w:ind w:left="0"/>
              <w:rPr>
                <w:szCs w:val="22"/>
              </w:rPr>
            </w:pPr>
            <w:r w:rsidRPr="008A7D06">
              <w:rPr>
                <w:szCs w:val="22"/>
              </w:rPr>
              <w:t>30 mins</w:t>
            </w:r>
          </w:p>
        </w:tc>
        <w:tc>
          <w:tcPr>
            <w:tcW w:w="7938" w:type="dxa"/>
            <w:shd w:val="clear" w:color="auto" w:fill="auto"/>
          </w:tcPr>
          <w:p w14:paraId="6AFF6BB7" w14:textId="4E31FF19" w:rsidR="00A05AB7" w:rsidRPr="008A7D06" w:rsidRDefault="00A05AB7" w:rsidP="00A05AB7">
            <w:pPr>
              <w:pStyle w:val="DefaultParagraph"/>
              <w:spacing w:after="0"/>
              <w:ind w:left="0"/>
              <w:rPr>
                <w:szCs w:val="22"/>
                <w:lang w:val="en-US"/>
              </w:rPr>
            </w:pPr>
            <w:r w:rsidRPr="008A7D06">
              <w:rPr>
                <w:b/>
                <w:szCs w:val="22"/>
                <w:lang w:val="en-US"/>
              </w:rPr>
              <w:t>Presentation: Topic 3: The seven steps of the advocacy planning cycle</w:t>
            </w:r>
            <w:r w:rsidRPr="008A7D06">
              <w:rPr>
                <w:szCs w:val="22"/>
                <w:lang w:val="en-US"/>
              </w:rPr>
              <w:t xml:space="preserve"> (ppt)</w:t>
            </w:r>
          </w:p>
          <w:p w14:paraId="376DD376" w14:textId="169060A2" w:rsidR="00A05AB7" w:rsidRPr="008A7D06" w:rsidRDefault="00A05AB7" w:rsidP="00A05AB7">
            <w:pPr>
              <w:pStyle w:val="DefaultParagraph"/>
              <w:spacing w:after="0"/>
              <w:ind w:left="0"/>
              <w:rPr>
                <w:szCs w:val="22"/>
                <w:lang w:val="en-US"/>
              </w:rPr>
            </w:pPr>
          </w:p>
          <w:p w14:paraId="56E38FF6" w14:textId="6DDC4E59" w:rsidR="00A05AB7" w:rsidRPr="008A7D06" w:rsidRDefault="00A05AB7" w:rsidP="00A05AB7">
            <w:pPr>
              <w:pStyle w:val="DefaultParagraph"/>
              <w:spacing w:after="0"/>
              <w:ind w:left="0"/>
              <w:rPr>
                <w:szCs w:val="22"/>
                <w:lang w:val="en-US"/>
              </w:rPr>
            </w:pPr>
            <w:r w:rsidRPr="008A7D06">
              <w:rPr>
                <w:b/>
                <w:szCs w:val="22"/>
                <w:lang w:val="en-US"/>
              </w:rPr>
              <w:t>Content:</w:t>
            </w:r>
            <w:r w:rsidRPr="008A7D06">
              <w:rPr>
                <w:szCs w:val="22"/>
                <w:lang w:val="en-US"/>
              </w:rPr>
              <w:t xml:space="preserve"> Discussion on the overarching framework for developing an advocacy plan</w:t>
            </w:r>
          </w:p>
          <w:p w14:paraId="7CDCF2C3" w14:textId="55D4C20D" w:rsidR="00A05AB7" w:rsidRPr="008A7D06" w:rsidRDefault="00A05AB7" w:rsidP="00A05AB7">
            <w:pPr>
              <w:pStyle w:val="DefaultParagraph"/>
              <w:spacing w:after="0"/>
              <w:ind w:left="0"/>
              <w:rPr>
                <w:szCs w:val="22"/>
                <w:lang w:val="en-US"/>
              </w:rPr>
            </w:pPr>
          </w:p>
        </w:tc>
        <w:tc>
          <w:tcPr>
            <w:tcW w:w="3261" w:type="dxa"/>
            <w:gridSpan w:val="3"/>
            <w:shd w:val="clear" w:color="auto" w:fill="auto"/>
          </w:tcPr>
          <w:p w14:paraId="27BD8FE8" w14:textId="77777777" w:rsidR="00A05AB7" w:rsidRPr="008A7D06" w:rsidRDefault="00A05AB7" w:rsidP="00A05AB7">
            <w:pPr>
              <w:pStyle w:val="ListParagraph0"/>
              <w:numPr>
                <w:ilvl w:val="0"/>
                <w:numId w:val="9"/>
              </w:numPr>
              <w:spacing w:after="0" w:line="240" w:lineRule="auto"/>
              <w:rPr>
                <w:rFonts w:ascii="Garamond" w:hAnsi="Garamond"/>
                <w:color w:val="000000"/>
              </w:rPr>
            </w:pPr>
            <w:r w:rsidRPr="008A7D06">
              <w:rPr>
                <w:rFonts w:ascii="Garamond" w:hAnsi="Garamond"/>
                <w:color w:val="000000"/>
              </w:rPr>
              <w:t>To understand a structured framework which presents the seven steps involved in developing an effective advocacy campaign</w:t>
            </w:r>
          </w:p>
          <w:p w14:paraId="24E9399A" w14:textId="77777777" w:rsidR="00A05AB7" w:rsidRPr="008A7D06" w:rsidRDefault="00A05AB7" w:rsidP="00A05AB7">
            <w:pPr>
              <w:pStyle w:val="ListParagraph0"/>
              <w:numPr>
                <w:ilvl w:val="0"/>
                <w:numId w:val="9"/>
              </w:numPr>
              <w:spacing w:after="0" w:line="240" w:lineRule="auto"/>
              <w:rPr>
                <w:rFonts w:ascii="Garamond" w:hAnsi="Garamond"/>
                <w:color w:val="000000"/>
              </w:rPr>
            </w:pPr>
            <w:r w:rsidRPr="008A7D06">
              <w:rPr>
                <w:rFonts w:ascii="Garamond" w:hAnsi="Garamond"/>
                <w:color w:val="000000"/>
              </w:rPr>
              <w:t>To provide you with the foundation knowledge to enable you to progressively draft an advocacy plan for your library association in Topic 4</w:t>
            </w:r>
          </w:p>
          <w:p w14:paraId="43A0EFC8" w14:textId="47A876FA" w:rsidR="00A05AB7" w:rsidRPr="008A7D06" w:rsidRDefault="00A05AB7" w:rsidP="00A05AB7">
            <w:pPr>
              <w:pStyle w:val="ListParagraph0"/>
              <w:spacing w:after="0" w:line="240" w:lineRule="auto"/>
              <w:ind w:left="360" w:firstLine="0"/>
              <w:rPr>
                <w:rFonts w:ascii="Garamond" w:hAnsi="Garamond"/>
                <w:color w:val="000000"/>
              </w:rPr>
            </w:pPr>
          </w:p>
        </w:tc>
      </w:tr>
      <w:tr w:rsidR="00056B81" w:rsidRPr="008A7D06" w14:paraId="527E7143" w14:textId="77777777" w:rsidTr="00056B81">
        <w:trPr>
          <w:trHeight w:val="1860"/>
        </w:trPr>
        <w:tc>
          <w:tcPr>
            <w:tcW w:w="1588" w:type="dxa"/>
            <w:vMerge w:val="restart"/>
            <w:shd w:val="clear" w:color="auto" w:fill="auto"/>
          </w:tcPr>
          <w:p w14:paraId="52B131E0" w14:textId="5A3F2EAB" w:rsidR="00056B81" w:rsidRPr="008A7D06" w:rsidRDefault="00056B81" w:rsidP="00056B81">
            <w:pPr>
              <w:pStyle w:val="DefaultParagraph"/>
              <w:spacing w:before="40"/>
              <w:ind w:left="0"/>
              <w:rPr>
                <w:szCs w:val="22"/>
              </w:rPr>
            </w:pPr>
            <w:r>
              <w:rPr>
                <w:szCs w:val="22"/>
              </w:rPr>
              <w:t>T</w:t>
            </w:r>
            <w:r w:rsidRPr="008A7D06">
              <w:rPr>
                <w:szCs w:val="22"/>
              </w:rPr>
              <w:t xml:space="preserve">opic 4: </w:t>
            </w:r>
            <w:r w:rsidRPr="008A7D06">
              <w:rPr>
                <w:rFonts w:cs="Garamond"/>
                <w:szCs w:val="22"/>
              </w:rPr>
              <w:t>Developing an advocacy plan to support the UN 2030 Agenda</w:t>
            </w:r>
          </w:p>
        </w:tc>
        <w:tc>
          <w:tcPr>
            <w:tcW w:w="1134" w:type="dxa"/>
            <w:shd w:val="clear" w:color="auto" w:fill="auto"/>
          </w:tcPr>
          <w:p w14:paraId="1960CE4F" w14:textId="74E6A3F9" w:rsidR="00056B81" w:rsidRDefault="00056B81" w:rsidP="00056B81">
            <w:pPr>
              <w:pStyle w:val="DefaultParagraph"/>
              <w:spacing w:before="40"/>
              <w:ind w:left="0"/>
              <w:rPr>
                <w:szCs w:val="22"/>
              </w:rPr>
            </w:pPr>
            <w:r w:rsidRPr="008A7D06">
              <w:rPr>
                <w:szCs w:val="22"/>
              </w:rPr>
              <w:t>60 mins</w:t>
            </w:r>
            <w:r>
              <w:rPr>
                <w:szCs w:val="22"/>
              </w:rPr>
              <w:br/>
            </w:r>
          </w:p>
          <w:p w14:paraId="4F2D6FD5" w14:textId="52BE347B" w:rsidR="00056B81" w:rsidRDefault="00056B81" w:rsidP="00E76C87">
            <w:pPr>
              <w:pStyle w:val="DefaultParagraph"/>
              <w:spacing w:after="0"/>
              <w:ind w:left="0"/>
              <w:rPr>
                <w:szCs w:val="22"/>
              </w:rPr>
            </w:pPr>
          </w:p>
          <w:p w14:paraId="65F03AAF" w14:textId="3465D50D" w:rsidR="00056B81" w:rsidRDefault="00056B81" w:rsidP="00E76C87">
            <w:pPr>
              <w:pStyle w:val="DefaultParagraph"/>
              <w:spacing w:after="60"/>
              <w:ind w:left="0"/>
              <w:rPr>
                <w:szCs w:val="22"/>
              </w:rPr>
            </w:pPr>
          </w:p>
          <w:p w14:paraId="0E99FACB" w14:textId="64EA3254" w:rsidR="00056B81" w:rsidRPr="008A7D06" w:rsidRDefault="00056B81" w:rsidP="00A05AB7">
            <w:pPr>
              <w:pStyle w:val="DefaultParagraph"/>
              <w:ind w:left="0"/>
              <w:rPr>
                <w:szCs w:val="22"/>
              </w:rPr>
            </w:pPr>
          </w:p>
        </w:tc>
        <w:tc>
          <w:tcPr>
            <w:tcW w:w="7938" w:type="dxa"/>
            <w:shd w:val="clear" w:color="auto" w:fill="auto"/>
          </w:tcPr>
          <w:p w14:paraId="1685D0A0" w14:textId="7400BEB6" w:rsidR="00056B81" w:rsidRPr="008A7D06" w:rsidRDefault="00056B81" w:rsidP="00056B81">
            <w:pPr>
              <w:pStyle w:val="DefaultParagraph"/>
              <w:spacing w:before="40"/>
              <w:ind w:left="0"/>
              <w:rPr>
                <w:szCs w:val="22"/>
              </w:rPr>
            </w:pPr>
            <w:r w:rsidRPr="008A7D06">
              <w:rPr>
                <w:b/>
                <w:szCs w:val="22"/>
              </w:rPr>
              <w:t>Presentation: Topic 4:  Developing an advocacy plan to support the UN 2030 Agenda</w:t>
            </w:r>
            <w:r w:rsidRPr="008A7D06">
              <w:rPr>
                <w:szCs w:val="22"/>
              </w:rPr>
              <w:t xml:space="preserve"> (ppt)</w:t>
            </w:r>
          </w:p>
          <w:p w14:paraId="0E620F69" w14:textId="16C673DB" w:rsidR="00056B81" w:rsidRPr="008A7D06" w:rsidRDefault="00056B81" w:rsidP="00E76C87">
            <w:pPr>
              <w:pStyle w:val="DefaultParagraph"/>
              <w:spacing w:after="0"/>
              <w:ind w:left="0"/>
              <w:rPr>
                <w:szCs w:val="22"/>
              </w:rPr>
            </w:pPr>
            <w:r w:rsidRPr="008A7D06">
              <w:rPr>
                <w:b/>
                <w:szCs w:val="22"/>
              </w:rPr>
              <w:t xml:space="preserve">Activity 4.1  </w:t>
            </w:r>
            <w:r w:rsidRPr="008A7D06">
              <w:rPr>
                <w:szCs w:val="22"/>
              </w:rPr>
              <w:t>Developing an advocacy plan to support the UN 2030 Agenda: Worksheet</w:t>
            </w:r>
          </w:p>
          <w:p w14:paraId="6F08CD47" w14:textId="77777777" w:rsidR="00056B81" w:rsidRPr="008A7D06" w:rsidRDefault="00056B81" w:rsidP="00A05AB7">
            <w:pPr>
              <w:pStyle w:val="DefaultParagraph"/>
              <w:spacing w:after="60"/>
              <w:ind w:left="0"/>
              <w:rPr>
                <w:szCs w:val="22"/>
              </w:rPr>
            </w:pPr>
            <w:r w:rsidRPr="00E76C87">
              <w:rPr>
                <w:b/>
                <w:szCs w:val="22"/>
              </w:rPr>
              <w:t>Step 1</w:t>
            </w:r>
            <w:r w:rsidRPr="008A7D06">
              <w:rPr>
                <w:szCs w:val="22"/>
              </w:rPr>
              <w:t>: Identify and analyse the issue</w:t>
            </w:r>
          </w:p>
          <w:p w14:paraId="3ED3F8A0" w14:textId="613299B9" w:rsidR="00056B81" w:rsidRDefault="00056B81" w:rsidP="00E76C87">
            <w:pPr>
              <w:pStyle w:val="DefaultParagraph"/>
              <w:spacing w:after="60"/>
              <w:ind w:left="0"/>
              <w:rPr>
                <w:szCs w:val="22"/>
              </w:rPr>
            </w:pPr>
            <w:r w:rsidRPr="00E76C87">
              <w:rPr>
                <w:b/>
                <w:szCs w:val="22"/>
              </w:rPr>
              <w:t>Step 2</w:t>
            </w:r>
            <w:r w:rsidRPr="008A7D06">
              <w:rPr>
                <w:szCs w:val="22"/>
              </w:rPr>
              <w:t>: Set the goals and objectives</w:t>
            </w:r>
          </w:p>
          <w:p w14:paraId="205E4B1C" w14:textId="77777777" w:rsidR="00056B81" w:rsidRDefault="00056B81" w:rsidP="00056B81">
            <w:pPr>
              <w:pStyle w:val="DefaultParagraph"/>
              <w:spacing w:after="60"/>
              <w:ind w:left="0"/>
              <w:rPr>
                <w:szCs w:val="22"/>
              </w:rPr>
            </w:pPr>
            <w:r>
              <w:rPr>
                <w:szCs w:val="22"/>
              </w:rPr>
              <w:t>[break]</w:t>
            </w:r>
          </w:p>
          <w:p w14:paraId="7681F7CC" w14:textId="634670B2" w:rsidR="00056B81" w:rsidRPr="008A7D06" w:rsidRDefault="00056B81" w:rsidP="00056B81">
            <w:pPr>
              <w:pStyle w:val="DefaultParagraph"/>
              <w:spacing w:after="60"/>
              <w:ind w:left="0"/>
              <w:rPr>
                <w:szCs w:val="22"/>
              </w:rPr>
            </w:pPr>
          </w:p>
        </w:tc>
        <w:tc>
          <w:tcPr>
            <w:tcW w:w="3261" w:type="dxa"/>
            <w:gridSpan w:val="3"/>
            <w:vMerge w:val="restart"/>
            <w:shd w:val="clear" w:color="auto" w:fill="auto"/>
          </w:tcPr>
          <w:p w14:paraId="15C2301D" w14:textId="4F0F835E" w:rsidR="00056B81" w:rsidRPr="008A7D06" w:rsidRDefault="00056B81" w:rsidP="00056B81">
            <w:pPr>
              <w:pStyle w:val="ListParagraph0"/>
              <w:numPr>
                <w:ilvl w:val="0"/>
                <w:numId w:val="10"/>
              </w:numPr>
              <w:spacing w:before="40" w:after="0" w:line="240" w:lineRule="auto"/>
              <w:ind w:left="357" w:hanging="357"/>
              <w:rPr>
                <w:rFonts w:ascii="Garamond" w:hAnsi="Garamond"/>
                <w:color w:val="000000"/>
              </w:rPr>
            </w:pPr>
            <w:r w:rsidRPr="008A7D06">
              <w:rPr>
                <w:rFonts w:ascii="Garamond" w:hAnsi="Garamond"/>
                <w:color w:val="000000"/>
              </w:rPr>
              <w:t>To help you work through the seven steps of the advocacy planning cycle discussed in Topic 3, to draft your own plan</w:t>
            </w:r>
          </w:p>
          <w:p w14:paraId="2EE8D025" w14:textId="7552AD2D" w:rsidR="00056B81" w:rsidRPr="008A7D06" w:rsidRDefault="00056B81" w:rsidP="00A05AB7">
            <w:pPr>
              <w:pStyle w:val="ListParagraph0"/>
              <w:numPr>
                <w:ilvl w:val="0"/>
                <w:numId w:val="10"/>
              </w:numPr>
              <w:spacing w:after="0" w:line="240" w:lineRule="auto"/>
              <w:ind w:left="357" w:hanging="357"/>
              <w:rPr>
                <w:rFonts w:ascii="Garamond" w:hAnsi="Garamond"/>
                <w:color w:val="000000"/>
              </w:rPr>
            </w:pPr>
            <w:r>
              <w:rPr>
                <w:rFonts w:ascii="Garamond" w:hAnsi="Garamond"/>
                <w:color w:val="000000"/>
              </w:rPr>
              <w:t>To enable you to shap</w:t>
            </w:r>
            <w:r w:rsidRPr="008A7D06">
              <w:rPr>
                <w:rFonts w:ascii="Garamond" w:hAnsi="Garamond"/>
                <w:color w:val="000000"/>
              </w:rPr>
              <w:t>e your own ideas into a strong and cohesive document to guide your advocacy activities to take back to your association</w:t>
            </w:r>
          </w:p>
        </w:tc>
      </w:tr>
      <w:tr w:rsidR="00056B81" w:rsidRPr="008A7D06" w14:paraId="69B589F0" w14:textId="77777777" w:rsidTr="00056B81">
        <w:trPr>
          <w:trHeight w:val="1351"/>
        </w:trPr>
        <w:tc>
          <w:tcPr>
            <w:tcW w:w="1588" w:type="dxa"/>
            <w:vMerge/>
            <w:shd w:val="clear" w:color="auto" w:fill="auto"/>
          </w:tcPr>
          <w:p w14:paraId="419B8A6E" w14:textId="77777777" w:rsidR="00056B81" w:rsidRDefault="00056B81" w:rsidP="00A05AB7">
            <w:pPr>
              <w:pStyle w:val="DefaultParagraph"/>
              <w:ind w:left="0"/>
              <w:rPr>
                <w:szCs w:val="22"/>
              </w:rPr>
            </w:pPr>
          </w:p>
        </w:tc>
        <w:tc>
          <w:tcPr>
            <w:tcW w:w="1134" w:type="dxa"/>
            <w:shd w:val="clear" w:color="auto" w:fill="auto"/>
          </w:tcPr>
          <w:p w14:paraId="236BF2A3" w14:textId="77777777" w:rsidR="00056B81" w:rsidRDefault="00056B81" w:rsidP="00056B81">
            <w:pPr>
              <w:pStyle w:val="DefaultParagraph"/>
              <w:spacing w:before="40"/>
              <w:ind w:left="0"/>
              <w:rPr>
                <w:szCs w:val="22"/>
              </w:rPr>
            </w:pPr>
            <w:r>
              <w:rPr>
                <w:szCs w:val="22"/>
              </w:rPr>
              <w:t>90 mins</w:t>
            </w:r>
          </w:p>
          <w:p w14:paraId="071A65D2" w14:textId="77777777" w:rsidR="00056B81" w:rsidRPr="008A7D06" w:rsidRDefault="00056B81" w:rsidP="00A05AB7">
            <w:pPr>
              <w:pStyle w:val="DefaultParagraph"/>
              <w:ind w:left="0"/>
              <w:rPr>
                <w:szCs w:val="22"/>
              </w:rPr>
            </w:pPr>
          </w:p>
        </w:tc>
        <w:tc>
          <w:tcPr>
            <w:tcW w:w="7938" w:type="dxa"/>
            <w:shd w:val="clear" w:color="auto" w:fill="auto"/>
          </w:tcPr>
          <w:p w14:paraId="39A40935" w14:textId="77777777" w:rsidR="00056B81" w:rsidRPr="008A7D06" w:rsidRDefault="00056B81" w:rsidP="00056B81">
            <w:pPr>
              <w:pStyle w:val="DefaultParagraph"/>
              <w:spacing w:before="40"/>
              <w:ind w:left="0"/>
              <w:rPr>
                <w:szCs w:val="22"/>
              </w:rPr>
            </w:pPr>
            <w:r w:rsidRPr="00E76C87">
              <w:rPr>
                <w:b/>
                <w:szCs w:val="22"/>
              </w:rPr>
              <w:t>Step 3</w:t>
            </w:r>
            <w:r w:rsidRPr="008A7D06">
              <w:rPr>
                <w:szCs w:val="22"/>
              </w:rPr>
              <w:t>: Identify the decision makers</w:t>
            </w:r>
          </w:p>
          <w:p w14:paraId="1AC0E42F" w14:textId="4CD0CBD5" w:rsidR="00056B81" w:rsidRPr="00056B81" w:rsidRDefault="00056B81" w:rsidP="00056B81">
            <w:pPr>
              <w:pStyle w:val="DefaultParagraph"/>
              <w:spacing w:after="120"/>
              <w:ind w:left="0"/>
              <w:rPr>
                <w:szCs w:val="22"/>
              </w:rPr>
            </w:pPr>
            <w:r w:rsidRPr="008A7D06">
              <w:rPr>
                <w:b/>
                <w:szCs w:val="22"/>
              </w:rPr>
              <w:t>Activity 4.2</w:t>
            </w:r>
            <w:r w:rsidRPr="008A7D06">
              <w:rPr>
                <w:szCs w:val="22"/>
              </w:rPr>
              <w:t xml:space="preserve">  Meeting with policy makers (role play)</w:t>
            </w:r>
          </w:p>
        </w:tc>
        <w:tc>
          <w:tcPr>
            <w:tcW w:w="3261" w:type="dxa"/>
            <w:gridSpan w:val="3"/>
            <w:vMerge/>
            <w:shd w:val="clear" w:color="auto" w:fill="auto"/>
          </w:tcPr>
          <w:p w14:paraId="74FEB012" w14:textId="77777777" w:rsidR="00056B81" w:rsidRPr="008A7D06" w:rsidRDefault="00056B81" w:rsidP="00A05AB7">
            <w:pPr>
              <w:pStyle w:val="ListParagraph0"/>
              <w:numPr>
                <w:ilvl w:val="0"/>
                <w:numId w:val="10"/>
              </w:numPr>
              <w:spacing w:after="0" w:line="240" w:lineRule="auto"/>
              <w:ind w:left="357" w:hanging="357"/>
              <w:rPr>
                <w:rFonts w:ascii="Garamond" w:hAnsi="Garamond"/>
                <w:color w:val="000000"/>
              </w:rPr>
            </w:pPr>
          </w:p>
        </w:tc>
      </w:tr>
      <w:tr w:rsidR="00A05AB7" w:rsidRPr="008A7D06" w14:paraId="633FFA21" w14:textId="77777777" w:rsidTr="00E76C87">
        <w:trPr>
          <w:gridAfter w:val="1"/>
          <w:wAfter w:w="12" w:type="dxa"/>
          <w:trHeight w:val="500"/>
        </w:trPr>
        <w:tc>
          <w:tcPr>
            <w:tcW w:w="1588" w:type="dxa"/>
            <w:shd w:val="clear" w:color="auto" w:fill="auto"/>
          </w:tcPr>
          <w:p w14:paraId="259A0E41" w14:textId="77777777" w:rsidR="00A05AB7" w:rsidRPr="008A7D06" w:rsidRDefault="00A05AB7" w:rsidP="00582B1C">
            <w:pPr>
              <w:pStyle w:val="DefaultParagraph"/>
              <w:ind w:left="0"/>
              <w:rPr>
                <w:szCs w:val="22"/>
              </w:rPr>
            </w:pPr>
            <w:r w:rsidRPr="008A7D06">
              <w:rPr>
                <w:b/>
                <w:szCs w:val="22"/>
              </w:rPr>
              <w:lastRenderedPageBreak/>
              <w:t>Topic</w:t>
            </w:r>
          </w:p>
        </w:tc>
        <w:tc>
          <w:tcPr>
            <w:tcW w:w="1134" w:type="dxa"/>
            <w:shd w:val="clear" w:color="auto" w:fill="auto"/>
          </w:tcPr>
          <w:p w14:paraId="2221A5BD" w14:textId="77777777" w:rsidR="00A05AB7" w:rsidRPr="008A7D06" w:rsidRDefault="00A05AB7" w:rsidP="00582B1C">
            <w:pPr>
              <w:pStyle w:val="DefaultParagraph"/>
              <w:spacing w:after="0"/>
              <w:ind w:left="0"/>
              <w:rPr>
                <w:szCs w:val="22"/>
              </w:rPr>
            </w:pPr>
            <w:r w:rsidRPr="008A7D06">
              <w:rPr>
                <w:b/>
                <w:szCs w:val="22"/>
              </w:rPr>
              <w:t>Time allocated</w:t>
            </w:r>
          </w:p>
        </w:tc>
        <w:tc>
          <w:tcPr>
            <w:tcW w:w="7938" w:type="dxa"/>
            <w:shd w:val="clear" w:color="auto" w:fill="auto"/>
          </w:tcPr>
          <w:p w14:paraId="7FDFFA21" w14:textId="77777777" w:rsidR="00A05AB7" w:rsidRPr="008A7D06" w:rsidRDefault="00A05AB7" w:rsidP="00582B1C">
            <w:pPr>
              <w:pStyle w:val="DefaultParagraph"/>
              <w:spacing w:after="100"/>
              <w:ind w:left="0"/>
              <w:rPr>
                <w:b/>
                <w:szCs w:val="22"/>
              </w:rPr>
            </w:pPr>
            <w:r w:rsidRPr="008A7D06">
              <w:rPr>
                <w:b/>
                <w:szCs w:val="22"/>
              </w:rPr>
              <w:t>Presentation files and workshop activities</w:t>
            </w:r>
          </w:p>
        </w:tc>
        <w:tc>
          <w:tcPr>
            <w:tcW w:w="3249" w:type="dxa"/>
            <w:gridSpan w:val="2"/>
            <w:shd w:val="clear" w:color="auto" w:fill="auto"/>
          </w:tcPr>
          <w:p w14:paraId="4E8BC637" w14:textId="77777777" w:rsidR="00A05AB7" w:rsidRPr="008A7D06" w:rsidRDefault="00A05AB7" w:rsidP="00582B1C">
            <w:pPr>
              <w:pStyle w:val="bodyListnumbers"/>
              <w:numPr>
                <w:ilvl w:val="0"/>
                <w:numId w:val="0"/>
              </w:numPr>
              <w:spacing w:after="0"/>
              <w:ind w:left="360" w:hanging="360"/>
              <w:rPr>
                <w:szCs w:val="22"/>
              </w:rPr>
            </w:pPr>
            <w:r w:rsidRPr="008A7D06">
              <w:rPr>
                <w:b/>
                <w:szCs w:val="22"/>
              </w:rPr>
              <w:t>Learning outcomes</w:t>
            </w:r>
          </w:p>
        </w:tc>
      </w:tr>
      <w:tr w:rsidR="00056B81" w:rsidRPr="008A7D06" w14:paraId="0A4964FA" w14:textId="77777777" w:rsidTr="00056B81">
        <w:trPr>
          <w:trHeight w:val="1275"/>
        </w:trPr>
        <w:tc>
          <w:tcPr>
            <w:tcW w:w="1588" w:type="dxa"/>
            <w:vMerge w:val="restart"/>
            <w:shd w:val="clear" w:color="auto" w:fill="auto"/>
          </w:tcPr>
          <w:p w14:paraId="62BD4839" w14:textId="2328DF14" w:rsidR="00056B81" w:rsidRPr="008A7D06" w:rsidRDefault="00056B81" w:rsidP="00056B81">
            <w:pPr>
              <w:pStyle w:val="DefaultParagraph"/>
              <w:spacing w:before="40"/>
              <w:ind w:left="0"/>
              <w:rPr>
                <w:szCs w:val="22"/>
              </w:rPr>
            </w:pPr>
            <w:r>
              <w:rPr>
                <w:szCs w:val="22"/>
              </w:rPr>
              <w:t>Topic 4 cont.</w:t>
            </w:r>
          </w:p>
        </w:tc>
        <w:tc>
          <w:tcPr>
            <w:tcW w:w="1134" w:type="dxa"/>
            <w:shd w:val="clear" w:color="auto" w:fill="auto"/>
          </w:tcPr>
          <w:p w14:paraId="1288AE0B" w14:textId="0E2156E8" w:rsidR="00056B81" w:rsidRPr="008A7D06" w:rsidRDefault="00056B81" w:rsidP="00056B81">
            <w:pPr>
              <w:pStyle w:val="DefaultParagraph"/>
              <w:spacing w:before="40"/>
              <w:ind w:left="0"/>
              <w:rPr>
                <w:szCs w:val="22"/>
              </w:rPr>
            </w:pPr>
            <w:r>
              <w:rPr>
                <w:szCs w:val="22"/>
              </w:rPr>
              <w:t>90 mins</w:t>
            </w:r>
          </w:p>
        </w:tc>
        <w:tc>
          <w:tcPr>
            <w:tcW w:w="7938" w:type="dxa"/>
            <w:shd w:val="clear" w:color="auto" w:fill="auto"/>
          </w:tcPr>
          <w:p w14:paraId="4C47CC73" w14:textId="77777777" w:rsidR="00056B81" w:rsidRPr="008A7D06" w:rsidRDefault="00056B81" w:rsidP="00056B81">
            <w:pPr>
              <w:pStyle w:val="DefaultParagraph"/>
              <w:spacing w:before="40" w:after="120"/>
              <w:ind w:left="0"/>
              <w:rPr>
                <w:szCs w:val="22"/>
              </w:rPr>
            </w:pPr>
            <w:r w:rsidRPr="00056B81">
              <w:rPr>
                <w:b/>
                <w:szCs w:val="22"/>
              </w:rPr>
              <w:t>Step 4</w:t>
            </w:r>
            <w:r w:rsidRPr="008A7D06">
              <w:rPr>
                <w:szCs w:val="22"/>
              </w:rPr>
              <w:t xml:space="preserve">: Define your message and the proposal </w:t>
            </w:r>
          </w:p>
          <w:p w14:paraId="797B3CB4" w14:textId="77777777" w:rsidR="00056B81" w:rsidRPr="008A7D06" w:rsidRDefault="00056B81" w:rsidP="00E76C87">
            <w:pPr>
              <w:pStyle w:val="DefaultParagraph"/>
              <w:spacing w:after="120"/>
              <w:ind w:left="0"/>
              <w:rPr>
                <w:szCs w:val="22"/>
              </w:rPr>
            </w:pPr>
            <w:r w:rsidRPr="008A7D06">
              <w:rPr>
                <w:b/>
                <w:szCs w:val="22"/>
              </w:rPr>
              <w:t xml:space="preserve">Activity 4.3  </w:t>
            </w:r>
            <w:r w:rsidRPr="008A7D06">
              <w:rPr>
                <w:szCs w:val="22"/>
              </w:rPr>
              <w:t>Making an elevator pitch</w:t>
            </w:r>
          </w:p>
          <w:p w14:paraId="21DD7FE3" w14:textId="77777777" w:rsidR="00056B81" w:rsidRDefault="00056B81" w:rsidP="00056B81">
            <w:pPr>
              <w:pStyle w:val="DefaultParagraph"/>
              <w:spacing w:after="60"/>
              <w:ind w:left="0"/>
              <w:rPr>
                <w:szCs w:val="22"/>
              </w:rPr>
            </w:pPr>
            <w:r w:rsidRPr="00056B81">
              <w:rPr>
                <w:b/>
                <w:szCs w:val="22"/>
              </w:rPr>
              <w:t>Step 5</w:t>
            </w:r>
            <w:r w:rsidRPr="008A7D06">
              <w:rPr>
                <w:szCs w:val="22"/>
              </w:rPr>
              <w:t>: Set your timelines</w:t>
            </w:r>
          </w:p>
          <w:p w14:paraId="20898EBA" w14:textId="588367DF" w:rsidR="00056B81" w:rsidRPr="00056B81" w:rsidRDefault="00056B81" w:rsidP="00056B81">
            <w:pPr>
              <w:pStyle w:val="DefaultParagraph"/>
              <w:spacing w:after="60"/>
              <w:ind w:left="0"/>
              <w:rPr>
                <w:szCs w:val="22"/>
              </w:rPr>
            </w:pPr>
            <w:r>
              <w:rPr>
                <w:szCs w:val="22"/>
              </w:rPr>
              <w:t>[break]</w:t>
            </w:r>
          </w:p>
        </w:tc>
        <w:tc>
          <w:tcPr>
            <w:tcW w:w="3261" w:type="dxa"/>
            <w:gridSpan w:val="3"/>
            <w:vMerge w:val="restart"/>
            <w:shd w:val="clear" w:color="auto" w:fill="auto"/>
          </w:tcPr>
          <w:p w14:paraId="583527EC" w14:textId="77777777" w:rsidR="00056B81" w:rsidRPr="009F72D2" w:rsidRDefault="00056B81" w:rsidP="009F72D2">
            <w:pPr>
              <w:rPr>
                <w:rFonts w:ascii="Garamond" w:hAnsi="Garamond"/>
                <w:color w:val="000000"/>
              </w:rPr>
            </w:pPr>
          </w:p>
        </w:tc>
      </w:tr>
      <w:tr w:rsidR="00056B81" w:rsidRPr="008A7D06" w14:paraId="56FCE1A5" w14:textId="77777777" w:rsidTr="00A05AB7">
        <w:trPr>
          <w:trHeight w:val="1275"/>
        </w:trPr>
        <w:tc>
          <w:tcPr>
            <w:tcW w:w="1588" w:type="dxa"/>
            <w:vMerge/>
            <w:shd w:val="clear" w:color="auto" w:fill="auto"/>
          </w:tcPr>
          <w:p w14:paraId="6D498DE4" w14:textId="77777777" w:rsidR="00056B81" w:rsidRPr="008A7D06" w:rsidRDefault="00056B81" w:rsidP="00A05AB7">
            <w:pPr>
              <w:pStyle w:val="DefaultParagraph"/>
              <w:ind w:left="0"/>
              <w:rPr>
                <w:szCs w:val="22"/>
              </w:rPr>
            </w:pPr>
          </w:p>
        </w:tc>
        <w:tc>
          <w:tcPr>
            <w:tcW w:w="1134" w:type="dxa"/>
            <w:shd w:val="clear" w:color="auto" w:fill="auto"/>
          </w:tcPr>
          <w:p w14:paraId="39D54383" w14:textId="7E7A1924" w:rsidR="00056B81" w:rsidRPr="008A7D06" w:rsidRDefault="00056B81" w:rsidP="00056B81">
            <w:pPr>
              <w:pStyle w:val="DefaultParagraph"/>
              <w:spacing w:before="40"/>
              <w:ind w:left="0"/>
              <w:rPr>
                <w:szCs w:val="22"/>
              </w:rPr>
            </w:pPr>
            <w:r>
              <w:rPr>
                <w:szCs w:val="22"/>
              </w:rPr>
              <w:t>90 mins</w:t>
            </w:r>
          </w:p>
        </w:tc>
        <w:tc>
          <w:tcPr>
            <w:tcW w:w="7938" w:type="dxa"/>
            <w:shd w:val="clear" w:color="auto" w:fill="auto"/>
          </w:tcPr>
          <w:p w14:paraId="5DD13A43" w14:textId="77777777" w:rsidR="00056B81" w:rsidRPr="008A7D06" w:rsidRDefault="00056B81" w:rsidP="00056B81">
            <w:pPr>
              <w:pStyle w:val="DefaultParagraph"/>
              <w:spacing w:before="40" w:after="120"/>
              <w:ind w:left="0"/>
              <w:rPr>
                <w:szCs w:val="22"/>
              </w:rPr>
            </w:pPr>
            <w:r w:rsidRPr="00056B81">
              <w:rPr>
                <w:b/>
                <w:szCs w:val="22"/>
              </w:rPr>
              <w:t>Step 6</w:t>
            </w:r>
            <w:r w:rsidRPr="008A7D06">
              <w:rPr>
                <w:szCs w:val="22"/>
              </w:rPr>
              <w:t>: Assess resources, choose tactics and implement</w:t>
            </w:r>
          </w:p>
          <w:p w14:paraId="3EB4F342" w14:textId="77777777" w:rsidR="00056B81" w:rsidRPr="008A7D06" w:rsidRDefault="00056B81" w:rsidP="00056B81">
            <w:pPr>
              <w:pStyle w:val="DefaultParagraph"/>
              <w:spacing w:after="120"/>
              <w:ind w:left="0"/>
              <w:rPr>
                <w:szCs w:val="22"/>
              </w:rPr>
            </w:pPr>
            <w:r w:rsidRPr="00056B81">
              <w:rPr>
                <w:b/>
                <w:szCs w:val="22"/>
              </w:rPr>
              <w:t>Step 7</w:t>
            </w:r>
            <w:r w:rsidRPr="008A7D06">
              <w:rPr>
                <w:szCs w:val="22"/>
              </w:rPr>
              <w:t>: Monitor, evaluate and share</w:t>
            </w:r>
          </w:p>
          <w:p w14:paraId="458BD0C8" w14:textId="3EE4F96D" w:rsidR="00056B81" w:rsidRPr="008A7D06" w:rsidRDefault="00056B81" w:rsidP="00056B81">
            <w:pPr>
              <w:pStyle w:val="DefaultParagraph"/>
              <w:spacing w:after="120"/>
              <w:ind w:left="0"/>
              <w:rPr>
                <w:szCs w:val="22"/>
              </w:rPr>
            </w:pPr>
            <w:r w:rsidRPr="008A7D06">
              <w:rPr>
                <w:b/>
                <w:szCs w:val="22"/>
              </w:rPr>
              <w:t>Activity 4.4  The summary of your advocacy plan</w:t>
            </w:r>
          </w:p>
        </w:tc>
        <w:tc>
          <w:tcPr>
            <w:tcW w:w="3261" w:type="dxa"/>
            <w:gridSpan w:val="3"/>
            <w:vMerge/>
            <w:shd w:val="clear" w:color="auto" w:fill="auto"/>
          </w:tcPr>
          <w:p w14:paraId="1FD55A7B" w14:textId="77777777" w:rsidR="00056B81" w:rsidRPr="009F72D2" w:rsidRDefault="00056B81" w:rsidP="009F72D2">
            <w:pPr>
              <w:rPr>
                <w:rFonts w:ascii="Garamond" w:hAnsi="Garamond"/>
                <w:color w:val="000000"/>
              </w:rPr>
            </w:pPr>
          </w:p>
        </w:tc>
      </w:tr>
      <w:tr w:rsidR="00CB4EEB" w:rsidRPr="008A7D06" w14:paraId="00DA45F2" w14:textId="77777777" w:rsidTr="00A05AB7">
        <w:trPr>
          <w:gridAfter w:val="2"/>
          <w:wAfter w:w="142" w:type="dxa"/>
        </w:trPr>
        <w:tc>
          <w:tcPr>
            <w:tcW w:w="1588" w:type="dxa"/>
            <w:shd w:val="clear" w:color="auto" w:fill="auto"/>
          </w:tcPr>
          <w:p w14:paraId="56160924" w14:textId="6CE4EA66" w:rsidR="00CB4EEB" w:rsidRPr="008A7D06" w:rsidRDefault="001009CA" w:rsidP="00056B81">
            <w:pPr>
              <w:pStyle w:val="DefaultParagraph"/>
              <w:spacing w:before="40"/>
              <w:ind w:left="0"/>
              <w:rPr>
                <w:szCs w:val="22"/>
              </w:rPr>
            </w:pPr>
            <w:r w:rsidRPr="008A7D06">
              <w:rPr>
                <w:szCs w:val="22"/>
              </w:rPr>
              <w:t>Topic 5</w:t>
            </w:r>
            <w:r w:rsidR="000677CB" w:rsidRPr="008A7D06">
              <w:rPr>
                <w:szCs w:val="22"/>
              </w:rPr>
              <w:t>: IFLA IAP funding proposals</w:t>
            </w:r>
          </w:p>
        </w:tc>
        <w:tc>
          <w:tcPr>
            <w:tcW w:w="1134" w:type="dxa"/>
            <w:shd w:val="clear" w:color="auto" w:fill="auto"/>
          </w:tcPr>
          <w:p w14:paraId="3C7F160F" w14:textId="314CDD77" w:rsidR="00CB4EEB" w:rsidRPr="008A7D06" w:rsidRDefault="000677CB" w:rsidP="00056B81">
            <w:pPr>
              <w:pStyle w:val="DefaultParagraph"/>
              <w:spacing w:before="40"/>
              <w:ind w:left="0"/>
              <w:rPr>
                <w:szCs w:val="22"/>
              </w:rPr>
            </w:pPr>
            <w:r w:rsidRPr="008A7D06">
              <w:rPr>
                <w:szCs w:val="22"/>
              </w:rPr>
              <w:t>60 mins</w:t>
            </w:r>
          </w:p>
        </w:tc>
        <w:tc>
          <w:tcPr>
            <w:tcW w:w="7938" w:type="dxa"/>
            <w:shd w:val="clear" w:color="auto" w:fill="auto"/>
          </w:tcPr>
          <w:p w14:paraId="1503F644" w14:textId="42035723" w:rsidR="000677CB" w:rsidRPr="008A7D06" w:rsidRDefault="000677CB" w:rsidP="00056B81">
            <w:pPr>
              <w:pStyle w:val="DefaultParagraph"/>
              <w:spacing w:before="40" w:after="120"/>
              <w:ind w:left="0"/>
              <w:rPr>
                <w:szCs w:val="22"/>
              </w:rPr>
            </w:pPr>
            <w:r w:rsidRPr="008A7D06">
              <w:rPr>
                <w:b/>
                <w:bCs/>
                <w:szCs w:val="22"/>
                <w:lang w:val="en-US"/>
              </w:rPr>
              <w:t>Content:</w:t>
            </w:r>
            <w:r w:rsidR="00275D15" w:rsidRPr="008A7D06">
              <w:rPr>
                <w:b/>
                <w:bCs/>
                <w:szCs w:val="22"/>
                <w:lang w:val="en-US"/>
              </w:rPr>
              <w:t xml:space="preserve">  </w:t>
            </w:r>
            <w:r w:rsidR="001961BD" w:rsidRPr="008A7D06">
              <w:rPr>
                <w:bCs/>
                <w:szCs w:val="22"/>
                <w:lang w:val="en-US"/>
              </w:rPr>
              <w:t xml:space="preserve">Strategies to </w:t>
            </w:r>
            <w:r w:rsidR="001961BD" w:rsidRPr="008A7D06">
              <w:rPr>
                <w:szCs w:val="22"/>
              </w:rPr>
              <w:t>translate</w:t>
            </w:r>
            <w:r w:rsidRPr="008A7D06">
              <w:rPr>
                <w:szCs w:val="22"/>
              </w:rPr>
              <w:t xml:space="preserve"> the advocacy plan into an IAP funding proposal (examples required)</w:t>
            </w:r>
          </w:p>
          <w:p w14:paraId="540B5236" w14:textId="77777777" w:rsidR="000677CB" w:rsidRPr="008A7D06" w:rsidRDefault="000677CB" w:rsidP="000677CB">
            <w:pPr>
              <w:pStyle w:val="DefaultParagraph"/>
              <w:spacing w:after="0"/>
              <w:ind w:left="0"/>
              <w:rPr>
                <w:szCs w:val="22"/>
              </w:rPr>
            </w:pPr>
          </w:p>
          <w:p w14:paraId="515DD4B5" w14:textId="2F19C02F" w:rsidR="000677CB" w:rsidRPr="008A7D06" w:rsidRDefault="000677CB" w:rsidP="000677CB">
            <w:pPr>
              <w:pStyle w:val="DefaultParagraph"/>
              <w:spacing w:after="0"/>
              <w:ind w:left="0"/>
              <w:rPr>
                <w:szCs w:val="22"/>
              </w:rPr>
            </w:pPr>
            <w:r w:rsidRPr="008A7D06">
              <w:rPr>
                <w:b/>
                <w:szCs w:val="22"/>
              </w:rPr>
              <w:t>Content:</w:t>
            </w:r>
            <w:r w:rsidRPr="008A7D06">
              <w:rPr>
                <w:szCs w:val="22"/>
              </w:rPr>
              <w:t xml:space="preserve">  </w:t>
            </w:r>
            <w:r w:rsidR="00275D15" w:rsidRPr="008A7D06">
              <w:rPr>
                <w:szCs w:val="22"/>
              </w:rPr>
              <w:t>The IFLA IAP funding activities: Information, guidance and support</w:t>
            </w:r>
          </w:p>
          <w:p w14:paraId="02577814" w14:textId="1BBCFDB8" w:rsidR="00CB4EEB" w:rsidRPr="008A7D06" w:rsidRDefault="00CB4EEB" w:rsidP="00441EB2">
            <w:pPr>
              <w:pStyle w:val="DefaultParagraph"/>
              <w:spacing w:after="60"/>
              <w:ind w:left="0"/>
              <w:rPr>
                <w:b/>
                <w:bCs/>
                <w:szCs w:val="22"/>
                <w:lang w:val="en-US"/>
              </w:rPr>
            </w:pPr>
          </w:p>
        </w:tc>
        <w:tc>
          <w:tcPr>
            <w:tcW w:w="3119" w:type="dxa"/>
            <w:shd w:val="clear" w:color="auto" w:fill="auto"/>
          </w:tcPr>
          <w:p w14:paraId="1D83BA71" w14:textId="0BD0C6C3" w:rsidR="000677CB" w:rsidRPr="008A7D06" w:rsidRDefault="009F72D2" w:rsidP="00056B81">
            <w:pPr>
              <w:pStyle w:val="DefaultParagraph"/>
              <w:numPr>
                <w:ilvl w:val="0"/>
                <w:numId w:val="11"/>
              </w:numPr>
              <w:spacing w:before="40" w:after="0"/>
              <w:ind w:left="357" w:hanging="357"/>
              <w:rPr>
                <w:szCs w:val="22"/>
              </w:rPr>
            </w:pPr>
            <w:r>
              <w:rPr>
                <w:szCs w:val="22"/>
              </w:rPr>
              <w:t>To u</w:t>
            </w:r>
            <w:r w:rsidR="000677CB" w:rsidRPr="008A7D06">
              <w:rPr>
                <w:szCs w:val="22"/>
              </w:rPr>
              <w:t>nderstand the requirements for submitting an IFLA IAP funding proposal</w:t>
            </w:r>
          </w:p>
          <w:p w14:paraId="0F9BBCEC" w14:textId="5D8A296A" w:rsidR="00CB4EEB" w:rsidRPr="008A7D06" w:rsidRDefault="009F72D2" w:rsidP="00A05AB7">
            <w:pPr>
              <w:pStyle w:val="DefaultParagraph"/>
              <w:numPr>
                <w:ilvl w:val="0"/>
                <w:numId w:val="11"/>
              </w:numPr>
              <w:spacing w:after="0"/>
              <w:ind w:left="357" w:hanging="357"/>
              <w:rPr>
                <w:szCs w:val="22"/>
              </w:rPr>
            </w:pPr>
            <w:r>
              <w:rPr>
                <w:szCs w:val="22"/>
              </w:rPr>
              <w:t>To b</w:t>
            </w:r>
            <w:r w:rsidR="000677CB" w:rsidRPr="008A7D06">
              <w:rPr>
                <w:szCs w:val="22"/>
              </w:rPr>
              <w:t>ecome familiar with the range of resources relating to the UN 2030 Agenda and the IFLA IAP</w:t>
            </w:r>
          </w:p>
        </w:tc>
      </w:tr>
      <w:tr w:rsidR="00CB4EEB" w:rsidRPr="008A7D06" w14:paraId="27158F5B" w14:textId="77777777" w:rsidTr="00A05AB7">
        <w:trPr>
          <w:gridAfter w:val="2"/>
          <w:wAfter w:w="142" w:type="dxa"/>
        </w:trPr>
        <w:tc>
          <w:tcPr>
            <w:tcW w:w="1588" w:type="dxa"/>
            <w:shd w:val="clear" w:color="auto" w:fill="auto"/>
          </w:tcPr>
          <w:p w14:paraId="0CB5E005" w14:textId="20DB7E06" w:rsidR="00CB4EEB" w:rsidRPr="008A7D06" w:rsidRDefault="000677CB" w:rsidP="00056B81">
            <w:pPr>
              <w:pStyle w:val="DefaultParagraph"/>
              <w:spacing w:before="40"/>
              <w:ind w:left="0"/>
              <w:rPr>
                <w:szCs w:val="22"/>
              </w:rPr>
            </w:pPr>
            <w:r w:rsidRPr="008A7D06">
              <w:rPr>
                <w:szCs w:val="22"/>
              </w:rPr>
              <w:t>Wrap up, evaluation and close</w:t>
            </w:r>
          </w:p>
        </w:tc>
        <w:tc>
          <w:tcPr>
            <w:tcW w:w="1134" w:type="dxa"/>
            <w:shd w:val="clear" w:color="auto" w:fill="auto"/>
          </w:tcPr>
          <w:p w14:paraId="0619FFAA" w14:textId="5ECE274A" w:rsidR="00CB4EEB" w:rsidRPr="008A7D06" w:rsidRDefault="000677CB" w:rsidP="00056B81">
            <w:pPr>
              <w:pStyle w:val="DefaultParagraph"/>
              <w:spacing w:before="40"/>
              <w:ind w:left="0"/>
              <w:rPr>
                <w:szCs w:val="22"/>
              </w:rPr>
            </w:pPr>
            <w:r w:rsidRPr="008A7D06">
              <w:rPr>
                <w:szCs w:val="22"/>
              </w:rPr>
              <w:t>30 mins</w:t>
            </w:r>
          </w:p>
        </w:tc>
        <w:tc>
          <w:tcPr>
            <w:tcW w:w="7938" w:type="dxa"/>
            <w:shd w:val="clear" w:color="auto" w:fill="auto"/>
          </w:tcPr>
          <w:p w14:paraId="07824FB7" w14:textId="77777777" w:rsidR="00441EB2" w:rsidRPr="008A7D06" w:rsidRDefault="00441EB2" w:rsidP="00CB4EEB">
            <w:pPr>
              <w:pStyle w:val="DefaultParagraph"/>
              <w:ind w:left="0"/>
              <w:rPr>
                <w:szCs w:val="22"/>
              </w:rPr>
            </w:pPr>
          </w:p>
        </w:tc>
        <w:tc>
          <w:tcPr>
            <w:tcW w:w="3119" w:type="dxa"/>
            <w:shd w:val="clear" w:color="auto" w:fill="auto"/>
          </w:tcPr>
          <w:p w14:paraId="2DDDF15B" w14:textId="40932C1C" w:rsidR="00CB4EEB" w:rsidRPr="008A7D06" w:rsidRDefault="00CB4EEB" w:rsidP="000677CB">
            <w:pPr>
              <w:pStyle w:val="DefaultParagraph"/>
              <w:spacing w:after="0"/>
              <w:ind w:left="0"/>
              <w:rPr>
                <w:color w:val="000000"/>
                <w:szCs w:val="22"/>
              </w:rPr>
            </w:pPr>
          </w:p>
        </w:tc>
      </w:tr>
    </w:tbl>
    <w:p w14:paraId="101AB1F9" w14:textId="2732631F" w:rsidR="006741F0" w:rsidRDefault="006741F0" w:rsidP="00613D9D">
      <w:pPr>
        <w:pStyle w:val="DefaultParagraph"/>
      </w:pPr>
    </w:p>
    <w:p w14:paraId="531166F7" w14:textId="56491C6F" w:rsidR="00125B69" w:rsidRDefault="00125B69" w:rsidP="00613D9D">
      <w:pPr>
        <w:pStyle w:val="DefaultParagraph"/>
      </w:pPr>
    </w:p>
    <w:p w14:paraId="4DD4A7F0" w14:textId="77777777" w:rsidR="00125B69" w:rsidRDefault="00125B69" w:rsidP="00613D9D">
      <w:pPr>
        <w:pStyle w:val="DefaultParagraph"/>
        <w:sectPr w:rsidR="00125B69" w:rsidSect="00A36893">
          <w:pgSz w:w="15842" w:h="12242" w:orient="landscape"/>
          <w:pgMar w:top="1134" w:right="851" w:bottom="1418" w:left="964" w:header="709" w:footer="567" w:gutter="57"/>
          <w:cols w:space="708"/>
          <w:docGrid w:linePitch="326"/>
        </w:sectPr>
      </w:pPr>
    </w:p>
    <w:p w14:paraId="31559E80" w14:textId="77777777" w:rsidR="00613D9D" w:rsidRDefault="00613D9D" w:rsidP="00613D9D">
      <w:pPr>
        <w:pStyle w:val="DefaultParagraph"/>
      </w:pPr>
    </w:p>
    <w:p w14:paraId="26ADC6B1" w14:textId="77777777" w:rsidR="00523BB5" w:rsidRPr="00E01CBD" w:rsidRDefault="00523BB5" w:rsidP="00CF77FD">
      <w:pPr>
        <w:pStyle w:val="Heading2"/>
        <w:numPr>
          <w:ilvl w:val="0"/>
          <w:numId w:val="0"/>
        </w:numPr>
        <w:spacing w:after="200"/>
        <w:ind w:left="1298" w:hanging="578"/>
      </w:pPr>
      <w:bookmarkStart w:id="10" w:name="_Toc130983217"/>
      <w:bookmarkStart w:id="11" w:name="_Toc130984616"/>
      <w:bookmarkStart w:id="12" w:name="_Toc149279377"/>
      <w:r w:rsidRPr="00E01CBD">
        <w:t>S</w:t>
      </w:r>
      <w:r>
        <w:t>uggested s</w:t>
      </w:r>
      <w:r w:rsidRPr="00E01CBD">
        <w:t>chedule</w:t>
      </w:r>
      <w:bookmarkEnd w:id="10"/>
      <w:bookmarkEnd w:id="11"/>
      <w:bookmarkEnd w:id="12"/>
      <w:r>
        <w:t xml:space="preserve"> </w:t>
      </w:r>
    </w:p>
    <w:p w14:paraId="58FF681A" w14:textId="514269A2" w:rsidR="00B138F2" w:rsidRDefault="00523BB5" w:rsidP="006456E7">
      <w:pPr>
        <w:pStyle w:val="BodyText"/>
        <w:spacing w:after="100"/>
      </w:pPr>
      <w:r>
        <w:t xml:space="preserve">This module is designed to be delivered over </w:t>
      </w:r>
      <w:r w:rsidR="00F06065">
        <w:t>two</w:t>
      </w:r>
      <w:r>
        <w:t xml:space="preserve"> days. </w:t>
      </w:r>
    </w:p>
    <w:p w14:paraId="6B5C620D" w14:textId="1C908312" w:rsidR="006456E7" w:rsidRDefault="00523BB5" w:rsidP="006456E7">
      <w:pPr>
        <w:pStyle w:val="BodyText"/>
        <w:spacing w:after="100"/>
      </w:pPr>
      <w:r w:rsidRPr="00B81DF1">
        <w:rPr>
          <w:b/>
        </w:rPr>
        <w:t>Day 1</w:t>
      </w:r>
      <w:r>
        <w:t xml:space="preserve"> introduces the</w:t>
      </w:r>
      <w:r w:rsidR="00F06065">
        <w:t xml:space="preserve"> workshop </w:t>
      </w:r>
      <w:r w:rsidR="003D05F3">
        <w:t>programme</w:t>
      </w:r>
      <w:r w:rsidR="00F06065">
        <w:t>, the</w:t>
      </w:r>
      <w:r>
        <w:t xml:space="preserve"> UN 2030 Agenda </w:t>
      </w:r>
      <w:r w:rsidR="002C6299">
        <w:t xml:space="preserve">(Topic 1) </w:t>
      </w:r>
      <w:r w:rsidR="00B138F2">
        <w:t xml:space="preserve">and </w:t>
      </w:r>
      <w:r w:rsidR="00F06065">
        <w:t xml:space="preserve">examines </w:t>
      </w:r>
      <w:r w:rsidR="00B138F2">
        <w:t xml:space="preserve">the contribution libraries </w:t>
      </w:r>
      <w:r w:rsidR="00F06065">
        <w:t>are already making to support local development</w:t>
      </w:r>
      <w:r w:rsidR="002C6299">
        <w:t xml:space="preserve"> (Topic 2)</w:t>
      </w:r>
      <w:r w:rsidR="00B138F2">
        <w:t xml:space="preserve">.  Participants will </w:t>
      </w:r>
      <w:r w:rsidR="00B81DF1">
        <w:t>think about ways</w:t>
      </w:r>
      <w:r w:rsidR="00B138F2">
        <w:t xml:space="preserve"> to raise awareness about the SDGs in their own country.  </w:t>
      </w:r>
      <w:r w:rsidR="00731686">
        <w:t>After t</w:t>
      </w:r>
      <w:r w:rsidR="00B138F2">
        <w:t xml:space="preserve">hey are introduced to </w:t>
      </w:r>
      <w:r>
        <w:t xml:space="preserve">the </w:t>
      </w:r>
      <w:r w:rsidR="00B138F2">
        <w:t>seven step advocacy planning cycle</w:t>
      </w:r>
      <w:r w:rsidR="002C6299">
        <w:t xml:space="preserve"> (Topic 3)</w:t>
      </w:r>
      <w:r>
        <w:t xml:space="preserve">, </w:t>
      </w:r>
      <w:r w:rsidR="000734D2">
        <w:t xml:space="preserve">the individual groups </w:t>
      </w:r>
      <w:r w:rsidR="00685D83">
        <w:t xml:space="preserve">begin to </w:t>
      </w:r>
      <w:r w:rsidR="00731686">
        <w:t>draft</w:t>
      </w:r>
      <w:r w:rsidR="00685D83">
        <w:t xml:space="preserve"> their own advocacy </w:t>
      </w:r>
      <w:r w:rsidR="000049F1">
        <w:t xml:space="preserve">proposal </w:t>
      </w:r>
      <w:r w:rsidR="0027711A">
        <w:t xml:space="preserve">(Topic 4) </w:t>
      </w:r>
      <w:r w:rsidR="000049F1">
        <w:t xml:space="preserve">which will help their national library associations articulate the importance of being accepted as partners in the local and/or regional development activities. </w:t>
      </w:r>
      <w:r w:rsidR="0027711A">
        <w:t>On Day 1, t</w:t>
      </w:r>
      <w:r w:rsidR="000734D2">
        <w:t xml:space="preserve">he focus is initially on </w:t>
      </w:r>
      <w:r w:rsidR="001961BD">
        <w:t>Steps 1-</w:t>
      </w:r>
      <w:r w:rsidR="000734D2">
        <w:t>3 of the advocacy cycle.</w:t>
      </w:r>
      <w:r w:rsidR="00B138F2">
        <w:t xml:space="preserve">  </w:t>
      </w:r>
    </w:p>
    <w:p w14:paraId="5E384837" w14:textId="61EEF605" w:rsidR="0046045F" w:rsidRDefault="00523BB5" w:rsidP="006456E7">
      <w:pPr>
        <w:pStyle w:val="BodyText"/>
        <w:spacing w:after="100"/>
      </w:pPr>
      <w:r w:rsidRPr="00B81DF1">
        <w:rPr>
          <w:b/>
        </w:rPr>
        <w:t>Day 2</w:t>
      </w:r>
      <w:r>
        <w:t xml:space="preserve"> </w:t>
      </w:r>
      <w:r w:rsidR="00A1234F">
        <w:t>sees</w:t>
      </w:r>
      <w:r w:rsidR="001961BD">
        <w:t xml:space="preserve"> </w:t>
      </w:r>
      <w:r w:rsidR="0027711A">
        <w:t xml:space="preserve">participants </w:t>
      </w:r>
      <w:r w:rsidR="00A1234F">
        <w:t xml:space="preserve">continuing to </w:t>
      </w:r>
      <w:r w:rsidR="00582B1C">
        <w:t xml:space="preserve">draft </w:t>
      </w:r>
      <w:r w:rsidR="0027711A">
        <w:t xml:space="preserve">their advocacy plan, working through </w:t>
      </w:r>
      <w:r w:rsidR="001961BD">
        <w:t>Steps 4 -</w:t>
      </w:r>
      <w:r w:rsidR="00B138F2">
        <w:t>7</w:t>
      </w:r>
      <w:r w:rsidR="000734D2">
        <w:t xml:space="preserve"> of the advocacy cycle</w:t>
      </w:r>
      <w:r w:rsidR="002C6299">
        <w:t xml:space="preserve"> (Topic 4)</w:t>
      </w:r>
      <w:r w:rsidR="000734D2">
        <w:t xml:space="preserve">, with </w:t>
      </w:r>
      <w:r w:rsidR="001961BD">
        <w:t xml:space="preserve">a final </w:t>
      </w:r>
      <w:r w:rsidR="0027711A">
        <w:t>activity where they share and review</w:t>
      </w:r>
      <w:r w:rsidR="000734D2">
        <w:t xml:space="preserve"> the </w:t>
      </w:r>
      <w:r w:rsidR="0027711A">
        <w:t>individual plans</w:t>
      </w:r>
      <w:r w:rsidR="00B138F2">
        <w:t xml:space="preserve">.  The completed </w:t>
      </w:r>
      <w:r w:rsidR="006456E7">
        <w:t xml:space="preserve">advocacy plan </w:t>
      </w:r>
      <w:r w:rsidR="002C6299">
        <w:t>can</w:t>
      </w:r>
      <w:r w:rsidR="006456E7">
        <w:t xml:space="preserve"> be used to inform the development of an </w:t>
      </w:r>
      <w:r w:rsidR="002C6299">
        <w:t>IFLA IAP funding proposal. The r</w:t>
      </w:r>
      <w:r w:rsidR="006456E7">
        <w:t>equirements for preparing and submitting funding proposals are discussed</w:t>
      </w:r>
      <w:r w:rsidR="002C6299">
        <w:t xml:space="preserve"> (Topic 5)</w:t>
      </w:r>
      <w:r w:rsidR="0046045F">
        <w:t xml:space="preserve">. </w:t>
      </w:r>
      <w:r w:rsidR="006456E7">
        <w:t xml:space="preserve"> </w:t>
      </w:r>
    </w:p>
    <w:p w14:paraId="67454AB7" w14:textId="22967CE5" w:rsidR="00523BB5" w:rsidRDefault="0046045F" w:rsidP="006456E7">
      <w:pPr>
        <w:pStyle w:val="BodyText"/>
        <w:spacing w:after="100"/>
      </w:pPr>
      <w:r>
        <w:t xml:space="preserve">It should be noted that the workshop materials should be customised to ensure that </w:t>
      </w:r>
      <w:r w:rsidR="009D549F">
        <w:t xml:space="preserve">the content is contextualised in the national or regional development agenda and that </w:t>
      </w:r>
      <w:r>
        <w:t>s</w:t>
      </w:r>
      <w:r w:rsidR="00523BB5" w:rsidRPr="00E01CBD">
        <w:t xml:space="preserve">uitable local examples </w:t>
      </w:r>
      <w:r>
        <w:t>are</w:t>
      </w:r>
      <w:r w:rsidR="00523BB5" w:rsidRPr="00E01CBD">
        <w:t xml:space="preserve"> </w:t>
      </w:r>
      <w:r w:rsidR="006456E7">
        <w:t>available</w:t>
      </w:r>
      <w:r w:rsidR="00523BB5" w:rsidRPr="00E01CBD">
        <w:t xml:space="preserve"> to illustrate key points and to maintain audience interest.</w:t>
      </w:r>
    </w:p>
    <w:p w14:paraId="3EB42D64" w14:textId="4A2AFF15" w:rsidR="00F06065" w:rsidRDefault="00523BB5" w:rsidP="00523BB5">
      <w:pPr>
        <w:pStyle w:val="BodyText"/>
      </w:pPr>
      <w:r w:rsidRPr="00E01CBD">
        <w:t xml:space="preserve">Please note that timelines are indicative. Trainers may wish to modify the amount of time they give to a topic to accommodate the </w:t>
      </w:r>
      <w:r w:rsidR="0046045F">
        <w:t xml:space="preserve">immediate </w:t>
      </w:r>
      <w:r w:rsidRPr="00E01CBD">
        <w:t>knowledge and interest</w:t>
      </w:r>
      <w:r w:rsidR="0046045F">
        <w:t>s</w:t>
      </w:r>
      <w:r w:rsidRPr="00E01CBD">
        <w:t xml:space="preserve"> of participants.</w:t>
      </w:r>
    </w:p>
    <w:p w14:paraId="00CC43FF" w14:textId="77777777" w:rsidR="00F06065" w:rsidRDefault="00F06065" w:rsidP="00F06065">
      <w:pPr>
        <w:pStyle w:val="BodyText"/>
        <w:spacing w:after="160"/>
      </w:pPr>
      <w:r>
        <w:t>Stationery and equipment:</w:t>
      </w:r>
    </w:p>
    <w:p w14:paraId="5FBCE600" w14:textId="5812635D" w:rsidR="009D549F" w:rsidRDefault="009D549F" w:rsidP="00A05AB7">
      <w:pPr>
        <w:pStyle w:val="DefaultParagraph"/>
        <w:numPr>
          <w:ilvl w:val="0"/>
          <w:numId w:val="14"/>
        </w:numPr>
        <w:spacing w:after="0"/>
        <w:ind w:left="2982" w:hanging="357"/>
      </w:pPr>
      <w:r>
        <w:t>Workshop materials</w:t>
      </w:r>
    </w:p>
    <w:p w14:paraId="37593F17" w14:textId="6034AC25" w:rsidR="00F06065" w:rsidRDefault="00F06065" w:rsidP="00A05AB7">
      <w:pPr>
        <w:pStyle w:val="DefaultParagraph"/>
        <w:numPr>
          <w:ilvl w:val="0"/>
          <w:numId w:val="14"/>
        </w:numPr>
        <w:spacing w:after="0"/>
        <w:ind w:left="2982" w:hanging="357"/>
      </w:pPr>
      <w:r>
        <w:t>Sticky notes in a range of colours</w:t>
      </w:r>
    </w:p>
    <w:p w14:paraId="75D62AB2" w14:textId="77777777" w:rsidR="00F06065" w:rsidRDefault="00F06065" w:rsidP="00A05AB7">
      <w:pPr>
        <w:pStyle w:val="DefaultParagraph"/>
        <w:numPr>
          <w:ilvl w:val="0"/>
          <w:numId w:val="14"/>
        </w:numPr>
        <w:spacing w:after="0"/>
        <w:ind w:left="2982" w:hanging="357"/>
      </w:pPr>
      <w:r>
        <w:t>Flipcharts</w:t>
      </w:r>
    </w:p>
    <w:p w14:paraId="3430F60F" w14:textId="01FB0C0E" w:rsidR="00F06065" w:rsidRDefault="00F06065" w:rsidP="00A05AB7">
      <w:pPr>
        <w:pStyle w:val="DefaultParagraph"/>
        <w:numPr>
          <w:ilvl w:val="0"/>
          <w:numId w:val="14"/>
        </w:numPr>
        <w:spacing w:after="0"/>
        <w:ind w:left="2982" w:hanging="357"/>
      </w:pPr>
      <w:r>
        <w:t>Marker pens in a range of colours</w:t>
      </w:r>
      <w:r w:rsidR="009D549F">
        <w:t>.</w:t>
      </w:r>
    </w:p>
    <w:p w14:paraId="555C7FFB" w14:textId="77777777" w:rsidR="00F06065" w:rsidRDefault="00F06065" w:rsidP="00F06065"/>
    <w:p w14:paraId="58A6948D" w14:textId="77777777" w:rsidR="00F06065" w:rsidRDefault="00F06065" w:rsidP="00F06065"/>
    <w:p w14:paraId="7F1EB0CD" w14:textId="77777777" w:rsidR="00F06065" w:rsidRDefault="00F06065" w:rsidP="00523BB5">
      <w:pPr>
        <w:pStyle w:val="BodyText"/>
      </w:pPr>
    </w:p>
    <w:p w14:paraId="1748AD1F" w14:textId="4D4C31C8" w:rsidR="00F06065" w:rsidRDefault="00F06065" w:rsidP="00523BB5">
      <w:pPr>
        <w:pStyle w:val="BodyText"/>
      </w:pPr>
      <w:r>
        <w:br/>
      </w:r>
    </w:p>
    <w:p w14:paraId="36261CCD" w14:textId="77777777" w:rsidR="00F06065" w:rsidRDefault="00F06065">
      <w:pPr>
        <w:rPr>
          <w:rFonts w:ascii="Garamond" w:hAnsi="Garamond"/>
          <w:sz w:val="22"/>
          <w:lang w:val="en-AU"/>
        </w:rPr>
      </w:pPr>
      <w:r>
        <w:br w:type="page"/>
      </w:r>
    </w:p>
    <w:p w14:paraId="5FDB9D7E" w14:textId="77777777" w:rsidR="00523BB5" w:rsidRDefault="00523BB5" w:rsidP="00523BB5">
      <w:pPr>
        <w:pStyle w:val="BodyText"/>
      </w:pPr>
    </w:p>
    <w:tbl>
      <w:tblPr>
        <w:tblW w:w="7694" w:type="dxa"/>
        <w:tblInd w:w="1916" w:type="dxa"/>
        <w:tblLook w:val="0000" w:firstRow="0" w:lastRow="0" w:firstColumn="0" w:lastColumn="0" w:noHBand="0" w:noVBand="0"/>
      </w:tblPr>
      <w:tblGrid>
        <w:gridCol w:w="3758"/>
        <w:gridCol w:w="3936"/>
      </w:tblGrid>
      <w:tr w:rsidR="008D4790" w:rsidRPr="00111FF5" w14:paraId="3F9D5059" w14:textId="77777777" w:rsidTr="00BE7975">
        <w:trPr>
          <w:trHeight w:val="231"/>
        </w:trPr>
        <w:tc>
          <w:tcPr>
            <w:tcW w:w="375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14:paraId="7929CB6A" w14:textId="77777777" w:rsidR="008D4790" w:rsidRPr="00111FF5" w:rsidRDefault="008D4790" w:rsidP="008D4790">
            <w:pPr>
              <w:jc w:val="center"/>
              <w:rPr>
                <w:rFonts w:ascii="Garamond" w:hAnsi="Garamond"/>
                <w:b/>
                <w:sz w:val="22"/>
              </w:rPr>
            </w:pPr>
            <w:r w:rsidRPr="00111FF5">
              <w:rPr>
                <w:rFonts w:ascii="Garamond" w:hAnsi="Garamond"/>
                <w:b/>
                <w:sz w:val="22"/>
              </w:rPr>
              <w:t>Day 1</w:t>
            </w:r>
          </w:p>
        </w:tc>
        <w:tc>
          <w:tcPr>
            <w:tcW w:w="393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14:paraId="30E60A63" w14:textId="77777777" w:rsidR="008D4790" w:rsidRPr="00111FF5" w:rsidRDefault="008D4790" w:rsidP="008D4790">
            <w:pPr>
              <w:jc w:val="center"/>
              <w:rPr>
                <w:rFonts w:ascii="Garamond" w:hAnsi="Garamond"/>
                <w:b/>
                <w:sz w:val="22"/>
              </w:rPr>
            </w:pPr>
            <w:r w:rsidRPr="00111FF5">
              <w:rPr>
                <w:rFonts w:ascii="Garamond" w:hAnsi="Garamond"/>
                <w:b/>
                <w:sz w:val="22"/>
              </w:rPr>
              <w:t>Day 2</w:t>
            </w:r>
          </w:p>
        </w:tc>
      </w:tr>
      <w:tr w:rsidR="008D4790" w:rsidRPr="00111FF5" w14:paraId="754B1CF7" w14:textId="77777777" w:rsidTr="00BE7975">
        <w:trPr>
          <w:trHeight w:val="399"/>
        </w:trPr>
        <w:tc>
          <w:tcPr>
            <w:tcW w:w="375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DBA2E17" w14:textId="4FE909C1" w:rsidR="008D4790" w:rsidRPr="00111FF5" w:rsidRDefault="007853A4" w:rsidP="00250C0E">
            <w:pPr>
              <w:rPr>
                <w:rFonts w:ascii="Garamond" w:hAnsi="Garamond"/>
                <w:sz w:val="22"/>
              </w:rPr>
            </w:pPr>
            <w:r>
              <w:rPr>
                <w:rFonts w:ascii="Garamond" w:hAnsi="Garamond"/>
                <w:sz w:val="22"/>
              </w:rPr>
              <w:t xml:space="preserve"> </w:t>
            </w:r>
            <w:r w:rsidR="008D4790" w:rsidRPr="00111FF5">
              <w:rPr>
                <w:rFonts w:ascii="Garamond" w:hAnsi="Garamond"/>
                <w:sz w:val="22"/>
              </w:rPr>
              <w:t>9:00 Welcome</w:t>
            </w:r>
            <w:r>
              <w:rPr>
                <w:rFonts w:ascii="Garamond" w:hAnsi="Garamond"/>
                <w:sz w:val="22"/>
              </w:rPr>
              <w:t xml:space="preserve"> and introductions</w:t>
            </w:r>
          </w:p>
        </w:tc>
        <w:tc>
          <w:tcPr>
            <w:tcW w:w="393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8E97277" w14:textId="57EB487D" w:rsidR="008D4790" w:rsidRPr="00111FF5" w:rsidRDefault="007853A4" w:rsidP="00250C0E">
            <w:pPr>
              <w:rPr>
                <w:rFonts w:ascii="Garamond" w:hAnsi="Garamond"/>
                <w:sz w:val="22"/>
              </w:rPr>
            </w:pPr>
            <w:r>
              <w:rPr>
                <w:rFonts w:ascii="Garamond" w:hAnsi="Garamond"/>
                <w:sz w:val="22"/>
              </w:rPr>
              <w:t xml:space="preserve"> </w:t>
            </w:r>
            <w:r w:rsidR="008D4790" w:rsidRPr="00111FF5">
              <w:rPr>
                <w:rFonts w:ascii="Garamond" w:hAnsi="Garamond"/>
                <w:sz w:val="22"/>
              </w:rPr>
              <w:t xml:space="preserve">9:00 Questions, reflections </w:t>
            </w:r>
          </w:p>
        </w:tc>
      </w:tr>
      <w:tr w:rsidR="00A90DB0" w:rsidRPr="00111FF5" w14:paraId="588EF0AD" w14:textId="77777777" w:rsidTr="00576BE8">
        <w:trPr>
          <w:trHeight w:val="1031"/>
        </w:trPr>
        <w:tc>
          <w:tcPr>
            <w:tcW w:w="3758" w:type="dxa"/>
            <w:tcBorders>
              <w:top w:val="single" w:sz="4" w:space="0" w:color="auto"/>
              <w:left w:val="single" w:sz="4" w:space="0" w:color="auto"/>
              <w:right w:val="single" w:sz="4" w:space="0" w:color="auto"/>
            </w:tcBorders>
            <w:tcMar>
              <w:top w:w="16" w:type="dxa"/>
              <w:left w:w="16" w:type="dxa"/>
              <w:bottom w:w="0" w:type="dxa"/>
              <w:right w:w="16" w:type="dxa"/>
            </w:tcMar>
          </w:tcPr>
          <w:p w14:paraId="7136E673" w14:textId="452346FF" w:rsidR="00A90DB0" w:rsidRPr="00111FF5" w:rsidRDefault="00A90DB0" w:rsidP="00576BE8">
            <w:pPr>
              <w:rPr>
                <w:rFonts w:ascii="Garamond" w:hAnsi="Garamond"/>
                <w:sz w:val="22"/>
              </w:rPr>
            </w:pPr>
            <w:r>
              <w:rPr>
                <w:rFonts w:ascii="Garamond" w:hAnsi="Garamond"/>
                <w:sz w:val="22"/>
              </w:rPr>
              <w:t xml:space="preserve"> </w:t>
            </w:r>
            <w:r>
              <w:rPr>
                <w:rFonts w:ascii="Garamond" w:hAnsi="Garamond" w:cs="Minion Pro"/>
                <w:sz w:val="22"/>
                <w:szCs w:val="46"/>
              </w:rPr>
              <w:t xml:space="preserve"> </w:t>
            </w:r>
            <w:r w:rsidRPr="000A6BFF">
              <w:rPr>
                <w:rFonts w:ascii="Garamond" w:hAnsi="Garamond" w:cs="Minion Pro"/>
                <w:sz w:val="22"/>
                <w:szCs w:val="46"/>
              </w:rPr>
              <w:t xml:space="preserve">Topic 1: </w:t>
            </w:r>
            <w:r>
              <w:rPr>
                <w:rFonts w:ascii="Garamond" w:hAnsi="Garamond" w:cs="Garamond"/>
                <w:sz w:val="22"/>
                <w:szCs w:val="46"/>
              </w:rPr>
              <w:t>The UN 2030 Agenda</w:t>
            </w:r>
          </w:p>
        </w:tc>
        <w:tc>
          <w:tcPr>
            <w:tcW w:w="3936" w:type="dxa"/>
            <w:tcBorders>
              <w:top w:val="single" w:sz="4" w:space="0" w:color="auto"/>
              <w:left w:val="single" w:sz="4" w:space="0" w:color="auto"/>
              <w:right w:val="single" w:sz="4" w:space="0" w:color="auto"/>
            </w:tcBorders>
            <w:tcMar>
              <w:top w:w="16" w:type="dxa"/>
              <w:left w:w="16" w:type="dxa"/>
              <w:bottom w:w="0" w:type="dxa"/>
              <w:right w:w="16" w:type="dxa"/>
            </w:tcMar>
            <w:vAlign w:val="center"/>
          </w:tcPr>
          <w:p w14:paraId="535FBA73" w14:textId="7D2298AE" w:rsidR="00BE7975" w:rsidRDefault="00A90DB0" w:rsidP="00970A3A">
            <w:pPr>
              <w:rPr>
                <w:rFonts w:ascii="Garamond" w:hAnsi="Garamond" w:cs="Garamond"/>
                <w:sz w:val="22"/>
                <w:szCs w:val="46"/>
              </w:rPr>
            </w:pPr>
            <w:r>
              <w:rPr>
                <w:rFonts w:ascii="Garamond" w:hAnsi="Garamond"/>
                <w:sz w:val="22"/>
              </w:rPr>
              <w:t xml:space="preserve"> </w:t>
            </w:r>
            <w:r w:rsidR="00970A3A">
              <w:rPr>
                <w:rFonts w:ascii="Garamond" w:hAnsi="Garamond"/>
                <w:sz w:val="22"/>
              </w:rPr>
              <w:t xml:space="preserve"> Topic 4: </w:t>
            </w:r>
            <w:r w:rsidR="00BE7975">
              <w:rPr>
                <w:rFonts w:ascii="Garamond" w:hAnsi="Garamond" w:cs="Garamond"/>
                <w:sz w:val="22"/>
                <w:szCs w:val="46"/>
              </w:rPr>
              <w:t xml:space="preserve">Developing an advocacy plan to </w:t>
            </w:r>
            <w:r w:rsidR="00F06065">
              <w:rPr>
                <w:rFonts w:ascii="Garamond" w:hAnsi="Garamond" w:cs="Garamond"/>
                <w:sz w:val="22"/>
                <w:szCs w:val="46"/>
              </w:rPr>
              <w:br/>
              <w:t xml:space="preserve"> </w:t>
            </w:r>
            <w:r w:rsidR="00BE7975">
              <w:rPr>
                <w:rFonts w:ascii="Garamond" w:hAnsi="Garamond" w:cs="Garamond"/>
                <w:sz w:val="22"/>
                <w:szCs w:val="46"/>
              </w:rPr>
              <w:t>support the UN 2030 Agenda</w:t>
            </w:r>
          </w:p>
          <w:p w14:paraId="21BF215D" w14:textId="77777777" w:rsidR="00BE7975" w:rsidRDefault="00BE7975" w:rsidP="00970A3A">
            <w:pPr>
              <w:rPr>
                <w:rFonts w:ascii="Garamond" w:hAnsi="Garamond" w:cs="Garamond"/>
                <w:sz w:val="22"/>
                <w:szCs w:val="46"/>
              </w:rPr>
            </w:pPr>
          </w:p>
          <w:p w14:paraId="798C2F5D" w14:textId="3A2C06B3" w:rsidR="00970A3A" w:rsidRDefault="00970A3A" w:rsidP="00970A3A">
            <w:pPr>
              <w:rPr>
                <w:rFonts w:ascii="Garamond" w:hAnsi="Garamond" w:cs="Garamond"/>
                <w:sz w:val="22"/>
                <w:szCs w:val="46"/>
              </w:rPr>
            </w:pPr>
            <w:r>
              <w:rPr>
                <w:rFonts w:ascii="Garamond" w:hAnsi="Garamond" w:cs="Garamond"/>
                <w:sz w:val="22"/>
                <w:szCs w:val="46"/>
              </w:rPr>
              <w:t xml:space="preserve"> Step 4: </w:t>
            </w:r>
            <w:r w:rsidR="00F06065">
              <w:rPr>
                <w:rFonts w:ascii="Garamond" w:hAnsi="Garamond" w:cs="Garamond"/>
                <w:sz w:val="22"/>
                <w:szCs w:val="46"/>
              </w:rPr>
              <w:t>Draft t</w:t>
            </w:r>
            <w:r>
              <w:rPr>
                <w:rFonts w:ascii="Garamond" w:hAnsi="Garamond" w:cs="Garamond"/>
                <w:sz w:val="22"/>
                <w:szCs w:val="46"/>
              </w:rPr>
              <w:t>he message</w:t>
            </w:r>
          </w:p>
          <w:p w14:paraId="56B72F88" w14:textId="77777777" w:rsidR="00F06065" w:rsidRDefault="00F06065" w:rsidP="00970A3A">
            <w:pPr>
              <w:rPr>
                <w:rFonts w:ascii="Garamond" w:hAnsi="Garamond" w:cs="Garamond"/>
                <w:sz w:val="22"/>
                <w:szCs w:val="46"/>
              </w:rPr>
            </w:pPr>
          </w:p>
          <w:p w14:paraId="554495C0" w14:textId="0BDEEBE3" w:rsidR="00A90DB0" w:rsidRDefault="00F06065" w:rsidP="007853A4">
            <w:pPr>
              <w:rPr>
                <w:rFonts w:ascii="Garamond" w:hAnsi="Garamond"/>
                <w:sz w:val="22"/>
              </w:rPr>
            </w:pPr>
            <w:r>
              <w:rPr>
                <w:rFonts w:ascii="Garamond" w:hAnsi="Garamond" w:cs="Garamond"/>
                <w:sz w:val="22"/>
                <w:szCs w:val="46"/>
              </w:rPr>
              <w:t xml:space="preserve"> Step 5: Establish t</w:t>
            </w:r>
            <w:r w:rsidR="00970A3A">
              <w:rPr>
                <w:rFonts w:ascii="Garamond" w:hAnsi="Garamond" w:cs="Garamond"/>
                <w:sz w:val="22"/>
                <w:szCs w:val="46"/>
              </w:rPr>
              <w:t>he timelines</w:t>
            </w:r>
          </w:p>
          <w:p w14:paraId="3ACC1F01" w14:textId="004FC320" w:rsidR="00970A3A" w:rsidRPr="00111FF5" w:rsidRDefault="00A90DB0" w:rsidP="00BE7975">
            <w:pPr>
              <w:rPr>
                <w:rFonts w:ascii="Garamond" w:hAnsi="Garamond"/>
                <w:sz w:val="22"/>
              </w:rPr>
            </w:pPr>
            <w:r>
              <w:rPr>
                <w:rFonts w:ascii="Garamond" w:hAnsi="Garamond"/>
                <w:sz w:val="22"/>
              </w:rPr>
              <w:t xml:space="preserve"> </w:t>
            </w:r>
          </w:p>
        </w:tc>
      </w:tr>
      <w:tr w:rsidR="008D4790" w:rsidRPr="00111FF5" w14:paraId="15C2FE6D" w14:textId="77777777" w:rsidTr="00BE7975">
        <w:trPr>
          <w:trHeight w:val="399"/>
        </w:trPr>
        <w:tc>
          <w:tcPr>
            <w:tcW w:w="375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6F73C63" w14:textId="7C1A9968" w:rsidR="008D4790" w:rsidRPr="005D4C67" w:rsidRDefault="007853A4" w:rsidP="00250C0E">
            <w:pPr>
              <w:rPr>
                <w:rFonts w:ascii="Garamond" w:hAnsi="Garamond"/>
                <w:sz w:val="22"/>
              </w:rPr>
            </w:pPr>
            <w:r w:rsidRPr="005D4C67">
              <w:rPr>
                <w:rFonts w:ascii="Garamond" w:hAnsi="Garamond"/>
                <w:sz w:val="22"/>
              </w:rPr>
              <w:t xml:space="preserve"> </w:t>
            </w:r>
            <w:r w:rsidR="00C5003A" w:rsidRPr="005D4C67">
              <w:rPr>
                <w:rFonts w:ascii="Garamond" w:hAnsi="Garamond"/>
                <w:sz w:val="22"/>
              </w:rPr>
              <w:t>10:30</w:t>
            </w:r>
            <w:r w:rsidR="008D4790" w:rsidRPr="005D4C67">
              <w:rPr>
                <w:rFonts w:ascii="Garamond" w:hAnsi="Garamond"/>
                <w:sz w:val="22"/>
              </w:rPr>
              <w:t>-11:</w:t>
            </w:r>
            <w:r w:rsidR="00C5003A" w:rsidRPr="005D4C67">
              <w:rPr>
                <w:rFonts w:ascii="Garamond" w:hAnsi="Garamond"/>
                <w:sz w:val="22"/>
              </w:rPr>
              <w:t>00</w:t>
            </w:r>
            <w:r w:rsidR="008D4790" w:rsidRPr="005D4C67">
              <w:rPr>
                <w:rFonts w:ascii="Garamond" w:hAnsi="Garamond"/>
                <w:sz w:val="22"/>
              </w:rPr>
              <w:t xml:space="preserve"> Morning Break</w:t>
            </w:r>
          </w:p>
        </w:tc>
        <w:tc>
          <w:tcPr>
            <w:tcW w:w="393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14AF011" w14:textId="26434323" w:rsidR="008D4790" w:rsidRPr="005D4C67" w:rsidRDefault="00A748AA" w:rsidP="00250C0E">
            <w:pPr>
              <w:rPr>
                <w:rFonts w:ascii="Garamond" w:hAnsi="Garamond"/>
                <w:sz w:val="22"/>
              </w:rPr>
            </w:pPr>
            <w:r>
              <w:rPr>
                <w:rFonts w:ascii="Garamond" w:hAnsi="Garamond"/>
                <w:sz w:val="22"/>
              </w:rPr>
              <w:t>10:30-11:00</w:t>
            </w:r>
            <w:r w:rsidR="005D4C67" w:rsidRPr="005D4C67">
              <w:rPr>
                <w:rFonts w:ascii="Garamond" w:hAnsi="Garamond"/>
                <w:sz w:val="22"/>
              </w:rPr>
              <w:t xml:space="preserve"> Morning Break</w:t>
            </w:r>
          </w:p>
        </w:tc>
      </w:tr>
      <w:tr w:rsidR="008D4790" w:rsidRPr="00111FF5" w14:paraId="24D5CB7E" w14:textId="77777777" w:rsidTr="00576BE8">
        <w:trPr>
          <w:trHeight w:val="1109"/>
        </w:trPr>
        <w:tc>
          <w:tcPr>
            <w:tcW w:w="375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14:paraId="5535FE89" w14:textId="7784117E" w:rsidR="008D4790" w:rsidRPr="00734A05" w:rsidRDefault="00576BE8" w:rsidP="00576BE8">
            <w:pPr>
              <w:rPr>
                <w:rFonts w:ascii="Garamond" w:hAnsi="Garamond" w:cs="Garamond"/>
                <w:sz w:val="22"/>
                <w:szCs w:val="46"/>
              </w:rPr>
            </w:pPr>
            <w:r>
              <w:rPr>
                <w:rFonts w:ascii="Garamond" w:hAnsi="Garamond" w:cs="Garamond"/>
                <w:sz w:val="22"/>
                <w:szCs w:val="46"/>
              </w:rPr>
              <w:t xml:space="preserve"> </w:t>
            </w:r>
            <w:r w:rsidR="008D4790" w:rsidRPr="00F66FE5">
              <w:rPr>
                <w:rFonts w:ascii="Garamond" w:hAnsi="Garamond" w:cs="Garamond"/>
                <w:sz w:val="22"/>
                <w:szCs w:val="46"/>
              </w:rPr>
              <w:t xml:space="preserve">Topic 2: </w:t>
            </w:r>
            <w:r w:rsidR="008D4790">
              <w:rPr>
                <w:rFonts w:ascii="Garamond" w:hAnsi="Garamond" w:cs="Garamond"/>
                <w:sz w:val="22"/>
                <w:szCs w:val="46"/>
              </w:rPr>
              <w:t xml:space="preserve">The role of libraries in the UN </w:t>
            </w:r>
            <w:r>
              <w:rPr>
                <w:rFonts w:ascii="Garamond" w:hAnsi="Garamond" w:cs="Garamond"/>
                <w:sz w:val="22"/>
                <w:szCs w:val="46"/>
              </w:rPr>
              <w:br/>
              <w:t xml:space="preserve">  </w:t>
            </w:r>
            <w:r w:rsidR="008D4790">
              <w:rPr>
                <w:rFonts w:ascii="Garamond" w:hAnsi="Garamond" w:cs="Garamond"/>
                <w:sz w:val="22"/>
                <w:szCs w:val="46"/>
              </w:rPr>
              <w:t>2030 Agenda</w:t>
            </w:r>
          </w:p>
        </w:tc>
        <w:tc>
          <w:tcPr>
            <w:tcW w:w="3936" w:type="dxa"/>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vAlign w:val="center"/>
          </w:tcPr>
          <w:p w14:paraId="7A98847F" w14:textId="4513FDE9" w:rsidR="00BE7975" w:rsidRDefault="00A90DB0" w:rsidP="00BE7975">
            <w:pPr>
              <w:rPr>
                <w:rFonts w:ascii="Garamond" w:hAnsi="Garamond"/>
                <w:sz w:val="22"/>
              </w:rPr>
            </w:pPr>
            <w:r>
              <w:rPr>
                <w:rFonts w:ascii="Garamond" w:hAnsi="Garamond" w:cs="Garamond"/>
                <w:sz w:val="22"/>
                <w:szCs w:val="46"/>
              </w:rPr>
              <w:t xml:space="preserve"> </w:t>
            </w:r>
            <w:r w:rsidR="00BE7975">
              <w:rPr>
                <w:rFonts w:ascii="Garamond" w:hAnsi="Garamond"/>
                <w:sz w:val="22"/>
              </w:rPr>
              <w:t xml:space="preserve">Topic 4: </w:t>
            </w:r>
            <w:r w:rsidR="00BE7975">
              <w:rPr>
                <w:rFonts w:ascii="Garamond" w:hAnsi="Garamond" w:cs="Garamond"/>
                <w:sz w:val="22"/>
                <w:szCs w:val="46"/>
              </w:rPr>
              <w:t>Developing an advocacy plan to</w:t>
            </w:r>
            <w:r w:rsidR="00BE7975">
              <w:rPr>
                <w:rFonts w:ascii="Garamond" w:hAnsi="Garamond" w:cs="Garamond"/>
                <w:sz w:val="22"/>
                <w:szCs w:val="46"/>
              </w:rPr>
              <w:br/>
              <w:t xml:space="preserve"> support the UN 2030 Agenda</w:t>
            </w:r>
            <w:r w:rsidR="00BE7975">
              <w:rPr>
                <w:rFonts w:ascii="Garamond" w:hAnsi="Garamond"/>
                <w:sz w:val="22"/>
              </w:rPr>
              <w:t xml:space="preserve"> </w:t>
            </w:r>
          </w:p>
          <w:p w14:paraId="3E3103E4" w14:textId="77777777" w:rsidR="00BE7975" w:rsidRDefault="00BE7975" w:rsidP="00BE7975">
            <w:pPr>
              <w:rPr>
                <w:rFonts w:ascii="Garamond" w:hAnsi="Garamond"/>
                <w:sz w:val="22"/>
              </w:rPr>
            </w:pPr>
          </w:p>
          <w:p w14:paraId="2D754973" w14:textId="782CDB10" w:rsidR="00BE7975" w:rsidRDefault="00BE7975" w:rsidP="00BE7975">
            <w:pPr>
              <w:rPr>
                <w:rFonts w:ascii="Garamond" w:hAnsi="Garamond"/>
                <w:sz w:val="22"/>
              </w:rPr>
            </w:pPr>
            <w:r>
              <w:rPr>
                <w:rFonts w:ascii="Garamond" w:hAnsi="Garamond"/>
                <w:sz w:val="22"/>
              </w:rPr>
              <w:t xml:space="preserve"> Step 6: </w:t>
            </w:r>
            <w:r w:rsidR="00576BE8">
              <w:rPr>
                <w:rFonts w:ascii="Garamond" w:hAnsi="Garamond"/>
                <w:sz w:val="22"/>
              </w:rPr>
              <w:t xml:space="preserve">Assess </w:t>
            </w:r>
            <w:r w:rsidR="002949C8">
              <w:rPr>
                <w:rFonts w:ascii="Garamond" w:hAnsi="Garamond"/>
                <w:sz w:val="22"/>
              </w:rPr>
              <w:t>r</w:t>
            </w:r>
            <w:r>
              <w:rPr>
                <w:rFonts w:ascii="Garamond" w:hAnsi="Garamond"/>
                <w:sz w:val="22"/>
              </w:rPr>
              <w:t xml:space="preserve">esources, </w:t>
            </w:r>
            <w:r w:rsidR="00576BE8">
              <w:rPr>
                <w:rFonts w:ascii="Garamond" w:hAnsi="Garamond"/>
                <w:sz w:val="22"/>
              </w:rPr>
              <w:t xml:space="preserve">choose </w:t>
            </w:r>
            <w:r>
              <w:rPr>
                <w:rFonts w:ascii="Garamond" w:hAnsi="Garamond"/>
                <w:sz w:val="22"/>
              </w:rPr>
              <w:t xml:space="preserve">tactics &amp; </w:t>
            </w:r>
            <w:r w:rsidR="00576BE8">
              <w:rPr>
                <w:rFonts w:ascii="Garamond" w:hAnsi="Garamond"/>
                <w:sz w:val="22"/>
              </w:rPr>
              <w:br/>
              <w:t xml:space="preserve"> implement</w:t>
            </w:r>
          </w:p>
          <w:p w14:paraId="4734D0A7" w14:textId="77777777" w:rsidR="00BE7975" w:rsidRDefault="00BE7975" w:rsidP="00BE7975">
            <w:pPr>
              <w:rPr>
                <w:rFonts w:ascii="Garamond" w:hAnsi="Garamond"/>
                <w:sz w:val="22"/>
              </w:rPr>
            </w:pPr>
            <w:r>
              <w:rPr>
                <w:rFonts w:ascii="Garamond" w:hAnsi="Garamond"/>
                <w:sz w:val="22"/>
              </w:rPr>
              <w:t xml:space="preserve"> </w:t>
            </w:r>
          </w:p>
          <w:p w14:paraId="66246701" w14:textId="22C21FE0" w:rsidR="00A90DB0" w:rsidRDefault="00BE7975" w:rsidP="00250C0E">
            <w:pPr>
              <w:rPr>
                <w:rFonts w:ascii="Garamond" w:hAnsi="Garamond"/>
                <w:sz w:val="22"/>
              </w:rPr>
            </w:pPr>
            <w:r>
              <w:rPr>
                <w:rFonts w:ascii="Garamond" w:hAnsi="Garamond"/>
                <w:sz w:val="22"/>
              </w:rPr>
              <w:t xml:space="preserve"> Step 7: Monitor, evaluate and </w:t>
            </w:r>
            <w:r w:rsidR="00576BE8">
              <w:rPr>
                <w:rFonts w:ascii="Garamond" w:hAnsi="Garamond"/>
                <w:sz w:val="22"/>
              </w:rPr>
              <w:t>share</w:t>
            </w:r>
          </w:p>
          <w:p w14:paraId="0C4D9292" w14:textId="753A3547" w:rsidR="00576BE8" w:rsidRDefault="00576BE8" w:rsidP="00250C0E">
            <w:pPr>
              <w:rPr>
                <w:rFonts w:ascii="Garamond" w:hAnsi="Garamond"/>
                <w:sz w:val="22"/>
              </w:rPr>
            </w:pPr>
          </w:p>
          <w:p w14:paraId="35176E3D" w14:textId="41F3ABB2" w:rsidR="00576BE8" w:rsidRPr="00111FF5" w:rsidRDefault="00576BE8" w:rsidP="00576BE8">
            <w:pPr>
              <w:rPr>
                <w:rFonts w:ascii="Garamond" w:hAnsi="Garamond"/>
                <w:sz w:val="22"/>
              </w:rPr>
            </w:pPr>
            <w:r>
              <w:rPr>
                <w:rFonts w:ascii="Garamond" w:hAnsi="Garamond"/>
                <w:sz w:val="22"/>
              </w:rPr>
              <w:t xml:space="preserve"> </w:t>
            </w:r>
          </w:p>
          <w:p w14:paraId="75378353" w14:textId="62482110" w:rsidR="00A90DB0" w:rsidRPr="00111FF5" w:rsidRDefault="00A90DB0" w:rsidP="00A748AA">
            <w:pPr>
              <w:rPr>
                <w:rFonts w:ascii="Garamond" w:hAnsi="Garamond"/>
                <w:sz w:val="22"/>
              </w:rPr>
            </w:pPr>
          </w:p>
        </w:tc>
      </w:tr>
      <w:tr w:rsidR="008D4790" w:rsidRPr="00111FF5" w14:paraId="4BE2D7D1" w14:textId="77777777" w:rsidTr="00BE7975">
        <w:trPr>
          <w:trHeight w:val="214"/>
        </w:trPr>
        <w:tc>
          <w:tcPr>
            <w:tcW w:w="375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6D81B6C" w14:textId="525E76B2" w:rsidR="008D4790" w:rsidRPr="005D4C67" w:rsidRDefault="007853A4" w:rsidP="00250C0E">
            <w:pPr>
              <w:rPr>
                <w:rFonts w:ascii="Garamond" w:hAnsi="Garamond"/>
                <w:sz w:val="22"/>
              </w:rPr>
            </w:pPr>
            <w:r w:rsidRPr="005D4C67">
              <w:rPr>
                <w:rFonts w:ascii="Garamond" w:hAnsi="Garamond"/>
                <w:sz w:val="22"/>
              </w:rPr>
              <w:t xml:space="preserve"> </w:t>
            </w:r>
            <w:r w:rsidR="00C5003A" w:rsidRPr="005D4C67">
              <w:rPr>
                <w:rFonts w:ascii="Garamond" w:hAnsi="Garamond"/>
                <w:sz w:val="22"/>
              </w:rPr>
              <w:t>12:30</w:t>
            </w:r>
            <w:r w:rsidR="008D4790" w:rsidRPr="005D4C67">
              <w:rPr>
                <w:rFonts w:ascii="Garamond" w:hAnsi="Garamond"/>
                <w:sz w:val="22"/>
              </w:rPr>
              <w:t>-</w:t>
            </w:r>
            <w:r w:rsidR="00C5003A" w:rsidRPr="005D4C67">
              <w:rPr>
                <w:rFonts w:ascii="Garamond" w:hAnsi="Garamond"/>
                <w:sz w:val="22"/>
              </w:rPr>
              <w:t>1</w:t>
            </w:r>
            <w:r w:rsidRPr="005D4C67">
              <w:rPr>
                <w:rFonts w:ascii="Garamond" w:hAnsi="Garamond"/>
                <w:sz w:val="22"/>
              </w:rPr>
              <w:t>3</w:t>
            </w:r>
            <w:r w:rsidR="00C5003A" w:rsidRPr="005D4C67">
              <w:rPr>
                <w:rFonts w:ascii="Garamond" w:hAnsi="Garamond"/>
                <w:sz w:val="22"/>
              </w:rPr>
              <w:t>:30</w:t>
            </w:r>
            <w:r w:rsidR="008D4790" w:rsidRPr="005D4C67">
              <w:rPr>
                <w:rFonts w:ascii="Garamond" w:hAnsi="Garamond"/>
                <w:sz w:val="22"/>
              </w:rPr>
              <w:t xml:space="preserve"> Lunch</w:t>
            </w:r>
          </w:p>
        </w:tc>
        <w:tc>
          <w:tcPr>
            <w:tcW w:w="393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BE8938A" w14:textId="4501F45D" w:rsidR="008D4790" w:rsidRPr="005D4C67" w:rsidRDefault="007853A4" w:rsidP="00250C0E">
            <w:pPr>
              <w:rPr>
                <w:rFonts w:ascii="Garamond" w:hAnsi="Garamond"/>
                <w:sz w:val="22"/>
              </w:rPr>
            </w:pPr>
            <w:r w:rsidRPr="005D4C67">
              <w:rPr>
                <w:rFonts w:ascii="Garamond" w:hAnsi="Garamond"/>
                <w:sz w:val="22"/>
              </w:rPr>
              <w:t xml:space="preserve"> </w:t>
            </w:r>
            <w:r w:rsidR="00A748AA">
              <w:rPr>
                <w:rFonts w:ascii="Garamond" w:hAnsi="Garamond"/>
                <w:sz w:val="22"/>
              </w:rPr>
              <w:t>12:30-1:30 Lunch</w:t>
            </w:r>
            <w:r w:rsidR="00A90DB0" w:rsidRPr="005D4C67">
              <w:rPr>
                <w:rFonts w:ascii="Garamond" w:hAnsi="Garamond"/>
                <w:sz w:val="22"/>
              </w:rPr>
              <w:t xml:space="preserve"> </w:t>
            </w:r>
          </w:p>
        </w:tc>
      </w:tr>
      <w:tr w:rsidR="00A90DB0" w:rsidRPr="00111FF5" w14:paraId="59225B93" w14:textId="77777777" w:rsidTr="00576BE8">
        <w:trPr>
          <w:trHeight w:val="988"/>
        </w:trPr>
        <w:tc>
          <w:tcPr>
            <w:tcW w:w="375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7D10128" w14:textId="6241E297" w:rsidR="00A90DB0" w:rsidRDefault="00A90DB0" w:rsidP="00250C0E">
            <w:pPr>
              <w:rPr>
                <w:rFonts w:ascii="Garamond" w:hAnsi="Garamond" w:cs="Garamond"/>
                <w:sz w:val="22"/>
                <w:szCs w:val="46"/>
              </w:rPr>
            </w:pPr>
            <w:r>
              <w:rPr>
                <w:rFonts w:ascii="Garamond" w:hAnsi="Garamond" w:cs="Garamond"/>
                <w:sz w:val="22"/>
                <w:szCs w:val="46"/>
              </w:rPr>
              <w:t xml:space="preserve"> </w:t>
            </w:r>
            <w:r w:rsidR="001A4555">
              <w:rPr>
                <w:rFonts w:ascii="Garamond" w:hAnsi="Garamond" w:cs="Garamond"/>
                <w:sz w:val="22"/>
                <w:szCs w:val="46"/>
              </w:rPr>
              <w:t xml:space="preserve">Topic 3: The seven steps of the </w:t>
            </w:r>
            <w:r>
              <w:rPr>
                <w:rFonts w:ascii="Garamond" w:hAnsi="Garamond" w:cs="Garamond"/>
                <w:sz w:val="22"/>
                <w:szCs w:val="46"/>
              </w:rPr>
              <w:t xml:space="preserve">advocacy </w:t>
            </w:r>
            <w:r w:rsidR="00F06065">
              <w:rPr>
                <w:rFonts w:ascii="Garamond" w:hAnsi="Garamond" w:cs="Garamond"/>
                <w:sz w:val="22"/>
                <w:szCs w:val="46"/>
              </w:rPr>
              <w:br/>
              <w:t xml:space="preserve"> planning </w:t>
            </w:r>
            <w:r>
              <w:rPr>
                <w:rFonts w:ascii="Garamond" w:hAnsi="Garamond" w:cs="Garamond"/>
                <w:sz w:val="22"/>
                <w:szCs w:val="46"/>
              </w:rPr>
              <w:t>cycle</w:t>
            </w:r>
          </w:p>
          <w:p w14:paraId="5A61D8F7" w14:textId="77777777" w:rsidR="00970A3A" w:rsidRDefault="00970A3A" w:rsidP="00250C0E">
            <w:pPr>
              <w:rPr>
                <w:rFonts w:ascii="Garamond" w:hAnsi="Garamond" w:cs="Garamond"/>
                <w:sz w:val="22"/>
                <w:szCs w:val="46"/>
              </w:rPr>
            </w:pPr>
          </w:p>
          <w:p w14:paraId="0EFFE330" w14:textId="60A08878" w:rsidR="00970A3A" w:rsidRDefault="00576BE8" w:rsidP="00970A3A">
            <w:pPr>
              <w:rPr>
                <w:rFonts w:ascii="Garamond" w:hAnsi="Garamond" w:cs="Garamond"/>
                <w:sz w:val="22"/>
                <w:szCs w:val="46"/>
              </w:rPr>
            </w:pPr>
            <w:r>
              <w:rPr>
                <w:rFonts w:ascii="Garamond" w:hAnsi="Garamond" w:cs="Garamond"/>
                <w:sz w:val="22"/>
                <w:szCs w:val="46"/>
              </w:rPr>
              <w:t xml:space="preserve"> </w:t>
            </w:r>
            <w:r w:rsidR="00F06065">
              <w:rPr>
                <w:rFonts w:ascii="Garamond" w:hAnsi="Garamond" w:cs="Garamond"/>
                <w:sz w:val="22"/>
                <w:szCs w:val="46"/>
              </w:rPr>
              <w:t>Topic 4: Developing</w:t>
            </w:r>
            <w:r w:rsidR="00970A3A">
              <w:rPr>
                <w:rFonts w:ascii="Garamond" w:hAnsi="Garamond" w:cs="Garamond"/>
                <w:sz w:val="22"/>
                <w:szCs w:val="46"/>
              </w:rPr>
              <w:t xml:space="preserve"> an</w:t>
            </w:r>
            <w:r w:rsidR="00A748AA">
              <w:rPr>
                <w:rFonts w:ascii="Garamond" w:hAnsi="Garamond" w:cs="Garamond"/>
                <w:sz w:val="22"/>
                <w:szCs w:val="46"/>
              </w:rPr>
              <w:t xml:space="preserve"> advocacy plan to</w:t>
            </w:r>
            <w:r>
              <w:rPr>
                <w:rFonts w:ascii="Garamond" w:hAnsi="Garamond" w:cs="Garamond"/>
                <w:sz w:val="22"/>
                <w:szCs w:val="46"/>
              </w:rPr>
              <w:br/>
            </w:r>
            <w:r w:rsidR="00A748AA">
              <w:rPr>
                <w:rFonts w:ascii="Garamond" w:hAnsi="Garamond" w:cs="Garamond"/>
                <w:sz w:val="22"/>
                <w:szCs w:val="46"/>
              </w:rPr>
              <w:t xml:space="preserve"> support the UN 2030 Agenda</w:t>
            </w:r>
          </w:p>
          <w:p w14:paraId="09BB6BF4" w14:textId="65D91A10" w:rsidR="00970A3A" w:rsidRDefault="00970A3A" w:rsidP="00970A3A">
            <w:pPr>
              <w:rPr>
                <w:rFonts w:ascii="Garamond" w:hAnsi="Garamond" w:cs="Garamond"/>
                <w:sz w:val="22"/>
                <w:szCs w:val="46"/>
              </w:rPr>
            </w:pPr>
            <w:r>
              <w:rPr>
                <w:rFonts w:ascii="Garamond" w:hAnsi="Garamond" w:cs="Garamond"/>
                <w:sz w:val="22"/>
                <w:szCs w:val="46"/>
              </w:rPr>
              <w:t xml:space="preserve"> </w:t>
            </w:r>
          </w:p>
          <w:p w14:paraId="0EDBDD9B" w14:textId="2104C57D" w:rsidR="00970A3A" w:rsidRDefault="00970A3A" w:rsidP="00250C0E">
            <w:pPr>
              <w:rPr>
                <w:rFonts w:ascii="Garamond" w:hAnsi="Garamond"/>
                <w:sz w:val="22"/>
              </w:rPr>
            </w:pPr>
            <w:r>
              <w:rPr>
                <w:rFonts w:ascii="Garamond" w:hAnsi="Garamond"/>
                <w:sz w:val="22"/>
              </w:rPr>
              <w:t xml:space="preserve"> Step 1: </w:t>
            </w:r>
            <w:r w:rsidR="00576BE8">
              <w:rPr>
                <w:rFonts w:ascii="Garamond" w:hAnsi="Garamond"/>
                <w:sz w:val="22"/>
              </w:rPr>
              <w:t>Identify and analyse the issue</w:t>
            </w:r>
          </w:p>
          <w:p w14:paraId="50DAF14A" w14:textId="77777777" w:rsidR="00F06065" w:rsidRDefault="00F06065" w:rsidP="00250C0E">
            <w:pPr>
              <w:rPr>
                <w:rFonts w:ascii="Garamond" w:hAnsi="Garamond"/>
                <w:sz w:val="22"/>
              </w:rPr>
            </w:pPr>
          </w:p>
          <w:p w14:paraId="2655683C" w14:textId="78D69FAB" w:rsidR="00970A3A" w:rsidRDefault="00970A3A" w:rsidP="00250C0E">
            <w:pPr>
              <w:rPr>
                <w:rFonts w:ascii="Garamond" w:hAnsi="Garamond"/>
                <w:sz w:val="22"/>
              </w:rPr>
            </w:pPr>
            <w:r>
              <w:rPr>
                <w:rFonts w:ascii="Garamond" w:hAnsi="Garamond"/>
                <w:sz w:val="22"/>
              </w:rPr>
              <w:t xml:space="preserve"> Step 2: </w:t>
            </w:r>
            <w:r w:rsidR="00F06065">
              <w:rPr>
                <w:rFonts w:ascii="Garamond" w:hAnsi="Garamond"/>
                <w:sz w:val="22"/>
              </w:rPr>
              <w:t>Set t</w:t>
            </w:r>
            <w:r w:rsidR="00BE7975">
              <w:rPr>
                <w:rFonts w:ascii="Garamond" w:hAnsi="Garamond"/>
                <w:sz w:val="22"/>
              </w:rPr>
              <w:t xml:space="preserve">he </w:t>
            </w:r>
            <w:r w:rsidR="00576BE8">
              <w:rPr>
                <w:rFonts w:ascii="Garamond" w:hAnsi="Garamond"/>
                <w:sz w:val="22"/>
              </w:rPr>
              <w:t>g</w:t>
            </w:r>
            <w:r>
              <w:rPr>
                <w:rFonts w:ascii="Garamond" w:hAnsi="Garamond"/>
                <w:sz w:val="22"/>
              </w:rPr>
              <w:t>oals and objectives</w:t>
            </w:r>
          </w:p>
          <w:p w14:paraId="60D3912D" w14:textId="486358E0" w:rsidR="00970A3A" w:rsidRPr="00111FF5" w:rsidRDefault="00970A3A" w:rsidP="00250C0E">
            <w:pPr>
              <w:rPr>
                <w:rFonts w:ascii="Garamond" w:hAnsi="Garamond"/>
                <w:sz w:val="22"/>
              </w:rPr>
            </w:pPr>
          </w:p>
        </w:tc>
        <w:tc>
          <w:tcPr>
            <w:tcW w:w="393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14:paraId="6A0A6C73" w14:textId="77777777" w:rsidR="00576BE8" w:rsidRDefault="00F06065" w:rsidP="00576BE8">
            <w:pPr>
              <w:rPr>
                <w:rFonts w:ascii="Garamond" w:hAnsi="Garamond"/>
                <w:sz w:val="22"/>
              </w:rPr>
            </w:pPr>
            <w:r>
              <w:rPr>
                <w:rFonts w:ascii="Garamond" w:hAnsi="Garamond"/>
                <w:sz w:val="22"/>
              </w:rPr>
              <w:t xml:space="preserve"> </w:t>
            </w:r>
            <w:r w:rsidR="00576BE8">
              <w:rPr>
                <w:rFonts w:ascii="Garamond" w:hAnsi="Garamond"/>
                <w:sz w:val="22"/>
              </w:rPr>
              <w:t xml:space="preserve">Topic 4: </w:t>
            </w:r>
            <w:r w:rsidR="00576BE8">
              <w:rPr>
                <w:rFonts w:ascii="Garamond" w:hAnsi="Garamond" w:cs="Garamond"/>
                <w:sz w:val="22"/>
                <w:szCs w:val="46"/>
              </w:rPr>
              <w:t>Developing an advocacy plan to</w:t>
            </w:r>
            <w:r w:rsidR="00576BE8">
              <w:rPr>
                <w:rFonts w:ascii="Garamond" w:hAnsi="Garamond" w:cs="Garamond"/>
                <w:sz w:val="22"/>
                <w:szCs w:val="46"/>
              </w:rPr>
              <w:br/>
              <w:t xml:space="preserve"> support the UN 2030 Agenda</w:t>
            </w:r>
            <w:r w:rsidR="00576BE8">
              <w:rPr>
                <w:rFonts w:ascii="Garamond" w:hAnsi="Garamond"/>
                <w:sz w:val="22"/>
              </w:rPr>
              <w:t xml:space="preserve"> </w:t>
            </w:r>
          </w:p>
          <w:p w14:paraId="60A495FE" w14:textId="77777777" w:rsidR="00576BE8" w:rsidRDefault="00576BE8" w:rsidP="00576BE8">
            <w:pPr>
              <w:rPr>
                <w:rFonts w:ascii="Garamond" w:hAnsi="Garamond"/>
                <w:sz w:val="22"/>
              </w:rPr>
            </w:pPr>
          </w:p>
          <w:p w14:paraId="0BDF1E97" w14:textId="44A9B3C4" w:rsidR="00576BE8" w:rsidRDefault="00576BE8" w:rsidP="00576BE8">
            <w:pPr>
              <w:rPr>
                <w:rFonts w:ascii="Garamond" w:hAnsi="Garamond" w:cs="Garamond"/>
                <w:sz w:val="22"/>
                <w:szCs w:val="46"/>
              </w:rPr>
            </w:pPr>
            <w:r>
              <w:rPr>
                <w:rFonts w:ascii="Garamond" w:hAnsi="Garamond"/>
                <w:sz w:val="22"/>
              </w:rPr>
              <w:t xml:space="preserve"> Summary of the advocacy plan </w:t>
            </w:r>
          </w:p>
          <w:p w14:paraId="06A7F05E" w14:textId="1D5ED0FB" w:rsidR="00A90DB0" w:rsidRPr="00111FF5" w:rsidRDefault="00A90DB0" w:rsidP="00576BE8">
            <w:pPr>
              <w:rPr>
                <w:rFonts w:ascii="Garamond" w:hAnsi="Garamond"/>
                <w:sz w:val="22"/>
              </w:rPr>
            </w:pPr>
          </w:p>
        </w:tc>
      </w:tr>
      <w:tr w:rsidR="00A90DB0" w:rsidRPr="00111FF5" w14:paraId="0A854725" w14:textId="77777777" w:rsidTr="00BE7975">
        <w:trPr>
          <w:trHeight w:val="399"/>
        </w:trPr>
        <w:tc>
          <w:tcPr>
            <w:tcW w:w="375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ACF0A91" w14:textId="138C14B9" w:rsidR="00A90DB0" w:rsidRPr="00A748AA" w:rsidRDefault="00A90DB0" w:rsidP="00250C0E">
            <w:pPr>
              <w:rPr>
                <w:rFonts w:ascii="Garamond" w:hAnsi="Garamond"/>
                <w:sz w:val="22"/>
              </w:rPr>
            </w:pPr>
            <w:r w:rsidRPr="00A748AA">
              <w:rPr>
                <w:rFonts w:ascii="Garamond" w:hAnsi="Garamond"/>
                <w:sz w:val="22"/>
              </w:rPr>
              <w:t xml:space="preserve"> 15:00-15:30 Afternoon Break</w:t>
            </w:r>
          </w:p>
        </w:tc>
        <w:tc>
          <w:tcPr>
            <w:tcW w:w="393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07C3CB7" w14:textId="47FB91D5" w:rsidR="00A90DB0" w:rsidRPr="00A748AA" w:rsidRDefault="008D7E9A" w:rsidP="00250C0E">
            <w:pPr>
              <w:rPr>
                <w:rFonts w:ascii="Garamond" w:hAnsi="Garamond"/>
                <w:sz w:val="22"/>
              </w:rPr>
            </w:pPr>
            <w:r>
              <w:rPr>
                <w:rFonts w:ascii="Garamond" w:hAnsi="Garamond"/>
                <w:sz w:val="22"/>
              </w:rPr>
              <w:t xml:space="preserve">15:00-15:30 </w:t>
            </w:r>
            <w:r w:rsidR="00A748AA">
              <w:rPr>
                <w:rFonts w:ascii="Garamond" w:hAnsi="Garamond"/>
                <w:sz w:val="22"/>
              </w:rPr>
              <w:t>Afternoon Break</w:t>
            </w:r>
          </w:p>
        </w:tc>
      </w:tr>
      <w:tr w:rsidR="00A90DB0" w:rsidRPr="00111FF5" w14:paraId="60B5CDFD" w14:textId="77777777" w:rsidTr="00576BE8">
        <w:trPr>
          <w:trHeight w:val="1251"/>
        </w:trPr>
        <w:tc>
          <w:tcPr>
            <w:tcW w:w="375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D2566F8" w14:textId="181A0454" w:rsidR="00BE7975" w:rsidRDefault="00576BE8" w:rsidP="00970A3A">
            <w:pPr>
              <w:rPr>
                <w:rFonts w:ascii="Garamond" w:hAnsi="Garamond" w:cs="Garamond"/>
                <w:sz w:val="22"/>
                <w:szCs w:val="46"/>
              </w:rPr>
            </w:pPr>
            <w:r>
              <w:rPr>
                <w:rFonts w:ascii="Garamond" w:hAnsi="Garamond" w:cs="Garamond"/>
                <w:sz w:val="22"/>
                <w:szCs w:val="46"/>
              </w:rPr>
              <w:t xml:space="preserve">  </w:t>
            </w:r>
            <w:r w:rsidR="00A90DB0" w:rsidRPr="00F66FE5">
              <w:rPr>
                <w:rFonts w:ascii="Garamond" w:hAnsi="Garamond" w:cs="Garamond"/>
                <w:sz w:val="22"/>
                <w:szCs w:val="46"/>
              </w:rPr>
              <w:t xml:space="preserve">Topic </w:t>
            </w:r>
            <w:r w:rsidR="00A90DB0">
              <w:rPr>
                <w:rFonts w:ascii="Garamond" w:hAnsi="Garamond" w:cs="Garamond"/>
                <w:sz w:val="22"/>
                <w:szCs w:val="46"/>
              </w:rPr>
              <w:t xml:space="preserve">4: </w:t>
            </w:r>
            <w:r w:rsidR="00F06065">
              <w:rPr>
                <w:rFonts w:ascii="Garamond" w:hAnsi="Garamond" w:cs="Garamond"/>
                <w:sz w:val="22"/>
                <w:szCs w:val="46"/>
              </w:rPr>
              <w:t>Developing</w:t>
            </w:r>
            <w:r w:rsidR="00BE7975">
              <w:rPr>
                <w:rFonts w:ascii="Garamond" w:hAnsi="Garamond" w:cs="Garamond"/>
                <w:sz w:val="22"/>
                <w:szCs w:val="46"/>
              </w:rPr>
              <w:t xml:space="preserve"> an advocacy plan to</w:t>
            </w:r>
            <w:r>
              <w:rPr>
                <w:rFonts w:ascii="Garamond" w:hAnsi="Garamond" w:cs="Garamond"/>
                <w:sz w:val="22"/>
                <w:szCs w:val="46"/>
              </w:rPr>
              <w:br/>
              <w:t xml:space="preserve">  </w:t>
            </w:r>
            <w:r w:rsidR="00BE7975">
              <w:rPr>
                <w:rFonts w:ascii="Garamond" w:hAnsi="Garamond" w:cs="Garamond"/>
                <w:sz w:val="22"/>
                <w:szCs w:val="46"/>
              </w:rPr>
              <w:t>support the UN 2030 Agenda</w:t>
            </w:r>
          </w:p>
          <w:p w14:paraId="15FBE305" w14:textId="77777777" w:rsidR="008D7E9A" w:rsidRDefault="008D7E9A" w:rsidP="00970A3A">
            <w:pPr>
              <w:rPr>
                <w:rFonts w:ascii="Garamond" w:hAnsi="Garamond" w:cs="Garamond"/>
                <w:sz w:val="22"/>
                <w:szCs w:val="46"/>
              </w:rPr>
            </w:pPr>
          </w:p>
          <w:p w14:paraId="64A9D968" w14:textId="1DA60C63" w:rsidR="00A90DB0" w:rsidRPr="00970A3A" w:rsidRDefault="00A90DB0" w:rsidP="00970A3A">
            <w:pPr>
              <w:rPr>
                <w:rFonts w:ascii="Garamond" w:hAnsi="Garamond" w:cs="Garamond"/>
                <w:sz w:val="22"/>
                <w:szCs w:val="46"/>
              </w:rPr>
            </w:pPr>
            <w:r>
              <w:rPr>
                <w:rFonts w:ascii="Garamond" w:hAnsi="Garamond" w:cs="Garamond"/>
                <w:sz w:val="22"/>
                <w:szCs w:val="46"/>
              </w:rPr>
              <w:t xml:space="preserve"> </w:t>
            </w:r>
            <w:r w:rsidR="008D7E9A">
              <w:rPr>
                <w:rFonts w:ascii="Garamond" w:hAnsi="Garamond" w:cs="Garamond"/>
                <w:sz w:val="22"/>
                <w:szCs w:val="46"/>
              </w:rPr>
              <w:t xml:space="preserve">Step 3: </w:t>
            </w:r>
            <w:r w:rsidR="00576BE8">
              <w:rPr>
                <w:rFonts w:ascii="Garamond" w:hAnsi="Garamond" w:cs="Garamond"/>
                <w:sz w:val="22"/>
                <w:szCs w:val="46"/>
              </w:rPr>
              <w:t>Identify the</w:t>
            </w:r>
            <w:r w:rsidR="00BE7975">
              <w:rPr>
                <w:rFonts w:ascii="Garamond" w:hAnsi="Garamond" w:cs="Garamond"/>
                <w:sz w:val="22"/>
                <w:szCs w:val="46"/>
              </w:rPr>
              <w:t xml:space="preserve"> d</w:t>
            </w:r>
            <w:r w:rsidR="00970A3A">
              <w:rPr>
                <w:rFonts w:ascii="Garamond" w:hAnsi="Garamond" w:cs="Garamond"/>
                <w:sz w:val="22"/>
                <w:szCs w:val="46"/>
              </w:rPr>
              <w:t>ecision makers</w:t>
            </w:r>
          </w:p>
        </w:tc>
        <w:tc>
          <w:tcPr>
            <w:tcW w:w="393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14:paraId="785DDE86" w14:textId="2DECC2B6" w:rsidR="00A748AA" w:rsidRDefault="00A748AA" w:rsidP="00576BE8">
            <w:pPr>
              <w:rPr>
                <w:rFonts w:ascii="Garamond" w:hAnsi="Garamond" w:cs="Garamond"/>
                <w:sz w:val="22"/>
                <w:szCs w:val="46"/>
              </w:rPr>
            </w:pPr>
            <w:r>
              <w:rPr>
                <w:rFonts w:ascii="Garamond" w:hAnsi="Garamond" w:cs="Garamond"/>
                <w:sz w:val="22"/>
                <w:szCs w:val="46"/>
              </w:rPr>
              <w:t>Topic 5: IFLA IAP funding proposals</w:t>
            </w:r>
          </w:p>
          <w:p w14:paraId="7C9B2E0B" w14:textId="4B43792D" w:rsidR="00A90DB0" w:rsidRPr="00111FF5" w:rsidRDefault="00A90DB0" w:rsidP="00576BE8">
            <w:pPr>
              <w:rPr>
                <w:rFonts w:ascii="Garamond" w:hAnsi="Garamond"/>
                <w:sz w:val="22"/>
              </w:rPr>
            </w:pPr>
          </w:p>
        </w:tc>
      </w:tr>
      <w:tr w:rsidR="00A90DB0" w:rsidRPr="00111FF5" w14:paraId="54C46129" w14:textId="77777777" w:rsidTr="00BE7975">
        <w:trPr>
          <w:trHeight w:val="319"/>
        </w:trPr>
        <w:tc>
          <w:tcPr>
            <w:tcW w:w="375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0D48905" w14:textId="304DCB11" w:rsidR="00A90DB0" w:rsidRPr="00111FF5" w:rsidRDefault="00A90DB0" w:rsidP="00250C0E">
            <w:pPr>
              <w:rPr>
                <w:rFonts w:ascii="Garamond" w:hAnsi="Garamond"/>
                <w:sz w:val="22"/>
              </w:rPr>
            </w:pPr>
            <w:r>
              <w:rPr>
                <w:rFonts w:ascii="Garamond" w:hAnsi="Garamond"/>
                <w:sz w:val="22"/>
              </w:rPr>
              <w:t xml:space="preserve"> 17:00</w:t>
            </w:r>
            <w:r w:rsidRPr="00111FF5">
              <w:rPr>
                <w:rFonts w:ascii="Garamond" w:hAnsi="Garamond"/>
                <w:sz w:val="22"/>
              </w:rPr>
              <w:t xml:space="preserve"> Conclusion</w:t>
            </w:r>
          </w:p>
        </w:tc>
        <w:tc>
          <w:tcPr>
            <w:tcW w:w="393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D81B4C1" w14:textId="2BD32DC7" w:rsidR="00A748AA" w:rsidRPr="00111FF5" w:rsidRDefault="00A748AA" w:rsidP="00A748AA">
            <w:pPr>
              <w:rPr>
                <w:rFonts w:ascii="Garamond" w:hAnsi="Garamond"/>
                <w:sz w:val="22"/>
              </w:rPr>
            </w:pPr>
            <w:r>
              <w:rPr>
                <w:rFonts w:ascii="Garamond" w:hAnsi="Garamond"/>
                <w:sz w:val="22"/>
              </w:rPr>
              <w:t>16:30-17:00 Wrap up, evaluation and close</w:t>
            </w:r>
          </w:p>
        </w:tc>
      </w:tr>
    </w:tbl>
    <w:p w14:paraId="38DE24E9" w14:textId="77777777" w:rsidR="00523BB5" w:rsidRDefault="00523BB5" w:rsidP="00613D9D">
      <w:pPr>
        <w:pStyle w:val="DefaultParagraph"/>
      </w:pPr>
    </w:p>
    <w:p w14:paraId="226EBAE0" w14:textId="77777777" w:rsidR="006456E7" w:rsidRDefault="006456E7" w:rsidP="004E14E8">
      <w:pPr>
        <w:pStyle w:val="BodyText"/>
        <w:spacing w:after="160"/>
      </w:pPr>
    </w:p>
    <w:p w14:paraId="53CEA8F1" w14:textId="281C1C43" w:rsidR="006456E7" w:rsidRDefault="006456E7">
      <w:r>
        <w:br w:type="page"/>
      </w:r>
    </w:p>
    <w:p w14:paraId="407C82A4" w14:textId="77777777" w:rsidR="004E14E8" w:rsidRDefault="004E14E8">
      <w:pPr>
        <w:rPr>
          <w:rFonts w:ascii="Garamond" w:hAnsi="Garamond"/>
          <w:sz w:val="22"/>
          <w:lang w:val="en-AU"/>
        </w:rPr>
      </w:pPr>
    </w:p>
    <w:p w14:paraId="6D6B8967" w14:textId="77777777" w:rsidR="004E7D5A" w:rsidRDefault="004E7D5A" w:rsidP="004E7D5A">
      <w:pPr>
        <w:pStyle w:val="Heading1"/>
        <w:numPr>
          <w:ilvl w:val="0"/>
          <w:numId w:val="0"/>
        </w:numPr>
        <w:ind w:left="360"/>
      </w:pPr>
      <w:r>
        <w:t>Topic 1: The UN 2030 Agenda</w:t>
      </w:r>
    </w:p>
    <w:p w14:paraId="1CF0CAC9" w14:textId="00CC918C" w:rsidR="004E7D5A" w:rsidRDefault="004E7D5A" w:rsidP="004E7D5A">
      <w:pPr>
        <w:pStyle w:val="Boxedtextheader"/>
      </w:pPr>
      <w:r>
        <w:rPr>
          <w:noProof/>
          <w:lang w:val="en-GB" w:eastAsia="en-GB"/>
        </w:rPr>
        <w:drawing>
          <wp:anchor distT="0" distB="0" distL="114300" distR="114300" simplePos="0" relativeHeight="251668992" behindDoc="0" locked="0" layoutInCell="1" allowOverlap="1" wp14:anchorId="431293C7" wp14:editId="07777777">
            <wp:simplePos x="0" y="0"/>
            <wp:positionH relativeFrom="column">
              <wp:posOffset>1371600</wp:posOffset>
            </wp:positionH>
            <wp:positionV relativeFrom="paragraph">
              <wp:posOffset>-95250</wp:posOffset>
            </wp:positionV>
            <wp:extent cx="589915" cy="598170"/>
            <wp:effectExtent l="0" t="0" r="635" b="0"/>
            <wp:wrapThrough wrapText="bothSides">
              <wp:wrapPolygon edited="0">
                <wp:start x="0" y="0"/>
                <wp:lineTo x="0" y="20637"/>
                <wp:lineTo x="20228" y="20637"/>
                <wp:lineTo x="20926" y="19949"/>
                <wp:lineTo x="20926" y="5503"/>
                <wp:lineTo x="16043" y="0"/>
                <wp:lineTo x="0" y="0"/>
              </wp:wrapPolygon>
            </wp:wrapThrough>
            <wp:docPr id="4" name="Picture 4"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915" cy="5981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UN </w:t>
      </w:r>
      <w:r w:rsidR="00AB6FDA">
        <w:t>Transforming our World: The 2030 agenda for Sustainable Development</w:t>
      </w:r>
    </w:p>
    <w:p w14:paraId="79A301A9" w14:textId="65316418" w:rsidR="004E52E4" w:rsidRDefault="004E7D5A" w:rsidP="00AB6FDA">
      <w:pPr>
        <w:pStyle w:val="BoxedText"/>
      </w:pPr>
      <w:r w:rsidRPr="004A61EB">
        <w:t>Ensu</w:t>
      </w:r>
      <w:r>
        <w:t xml:space="preserve">re all participants have a copy of </w:t>
      </w:r>
      <w:r w:rsidR="00AB6FDA">
        <w:rPr>
          <w:b/>
        </w:rPr>
        <w:t xml:space="preserve">UN Transforming our World: The 2030 Agenda for Sustainable Development </w:t>
      </w:r>
      <w:r>
        <w:t xml:space="preserve">as they work through </w:t>
      </w:r>
      <w:r w:rsidR="00803729">
        <w:t>Topic 1</w:t>
      </w:r>
      <w:r>
        <w:t xml:space="preserve">. </w:t>
      </w:r>
      <w:hyperlink r:id="rId24" w:history="1">
        <w:r w:rsidR="00AB6FDA" w:rsidRPr="000A2871">
          <w:rPr>
            <w:rStyle w:val="Hyperlink"/>
          </w:rPr>
          <w:t>https://sustainabledevelopment.un.org/content/documents/21252030%20Agenda%20for%20Sustainable%20Development%20web.pdf</w:t>
        </w:r>
      </w:hyperlink>
      <w:r w:rsidR="00AB6FDA">
        <w:t xml:space="preserve"> </w:t>
      </w:r>
    </w:p>
    <w:p w14:paraId="37EDB2B2" w14:textId="77777777" w:rsidR="00803729" w:rsidRDefault="00803729" w:rsidP="00AB6FDA">
      <w:pPr>
        <w:pStyle w:val="Boxedtextheader"/>
      </w:pPr>
    </w:p>
    <w:p w14:paraId="5EAD30F4" w14:textId="30D35EEF" w:rsidR="00AB6FDA" w:rsidRDefault="00AB6FDA" w:rsidP="00AB6FDA">
      <w:pPr>
        <w:pStyle w:val="Boxedtextheader"/>
      </w:pPr>
      <w:r>
        <w:rPr>
          <w:noProof/>
          <w:lang w:val="en-GB" w:eastAsia="en-GB"/>
        </w:rPr>
        <w:drawing>
          <wp:anchor distT="0" distB="0" distL="114300" distR="114300" simplePos="0" relativeHeight="251705856" behindDoc="0" locked="0" layoutInCell="1" allowOverlap="1" wp14:anchorId="572A9079" wp14:editId="16F545CE">
            <wp:simplePos x="0" y="0"/>
            <wp:positionH relativeFrom="column">
              <wp:posOffset>1371600</wp:posOffset>
            </wp:positionH>
            <wp:positionV relativeFrom="paragraph">
              <wp:posOffset>-95250</wp:posOffset>
            </wp:positionV>
            <wp:extent cx="589915" cy="598170"/>
            <wp:effectExtent l="0" t="0" r="635" b="0"/>
            <wp:wrapThrough wrapText="bothSides">
              <wp:wrapPolygon edited="0">
                <wp:start x="0" y="0"/>
                <wp:lineTo x="0" y="20637"/>
                <wp:lineTo x="20228" y="20637"/>
                <wp:lineTo x="20926" y="19949"/>
                <wp:lineTo x="20926" y="5503"/>
                <wp:lineTo x="16043" y="0"/>
                <wp:lineTo x="0" y="0"/>
              </wp:wrapPolygon>
            </wp:wrapThrough>
            <wp:docPr id="14" name="Picture 14"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915" cy="598170"/>
                    </a:xfrm>
                    <a:prstGeom prst="rect">
                      <a:avLst/>
                    </a:prstGeom>
                    <a:noFill/>
                    <a:ln>
                      <a:noFill/>
                    </a:ln>
                  </pic:spPr>
                </pic:pic>
              </a:graphicData>
            </a:graphic>
            <wp14:sizeRelH relativeFrom="page">
              <wp14:pctWidth>0</wp14:pctWidth>
            </wp14:sizeRelH>
            <wp14:sizeRelV relativeFrom="page">
              <wp14:pctHeight>0</wp14:pctHeight>
            </wp14:sizeRelV>
          </wp:anchor>
        </w:drawing>
      </w:r>
      <w:r>
        <w:t>UN Sustainable Development Goals 2030</w:t>
      </w:r>
    </w:p>
    <w:p w14:paraId="3B6573F0" w14:textId="70759F95" w:rsidR="00AB6FDA" w:rsidRDefault="00AB6FDA" w:rsidP="00803729">
      <w:pPr>
        <w:pStyle w:val="BoxedText"/>
      </w:pPr>
      <w:r w:rsidRPr="004A61EB">
        <w:t>Ensu</w:t>
      </w:r>
      <w:r>
        <w:t xml:space="preserve">re all participants have a copy of the </w:t>
      </w:r>
      <w:r>
        <w:rPr>
          <w:b/>
        </w:rPr>
        <w:t>UN Sustainable Development Goals 2030</w:t>
      </w:r>
      <w:r>
        <w:t xml:space="preserve"> as they work through </w:t>
      </w:r>
      <w:r w:rsidR="00803729">
        <w:t>Topic 1</w:t>
      </w:r>
      <w:r>
        <w:t xml:space="preserve">. </w:t>
      </w:r>
      <w:hyperlink r:id="rId25" w:history="1">
        <w:r w:rsidR="00803729" w:rsidRPr="000A2871">
          <w:rPr>
            <w:rStyle w:val="Hyperlink"/>
          </w:rPr>
          <w:t>http://www.undp.org/content/dam/undp/library/corporate/brochure/SDGs_Booklet_Web_En.pdf</w:t>
        </w:r>
      </w:hyperlink>
      <w:r w:rsidR="00803729">
        <w:t xml:space="preserve"> </w:t>
      </w:r>
    </w:p>
    <w:p w14:paraId="59DC94C9" w14:textId="77777777" w:rsidR="00803729" w:rsidRDefault="00803729" w:rsidP="00AB6FDA">
      <w:pPr>
        <w:pStyle w:val="Boxedtextheader"/>
      </w:pPr>
    </w:p>
    <w:p w14:paraId="0EE3BED4" w14:textId="762739AD" w:rsidR="00AB6FDA" w:rsidRDefault="00AB6FDA" w:rsidP="00AB6FDA">
      <w:pPr>
        <w:pStyle w:val="Boxedtextheader"/>
      </w:pPr>
      <w:r>
        <w:rPr>
          <w:noProof/>
          <w:lang w:val="en-GB" w:eastAsia="en-GB"/>
        </w:rPr>
        <w:drawing>
          <wp:anchor distT="0" distB="0" distL="114300" distR="114300" simplePos="0" relativeHeight="251707904" behindDoc="0" locked="0" layoutInCell="1" allowOverlap="1" wp14:anchorId="2847AF4E" wp14:editId="611CFC48">
            <wp:simplePos x="0" y="0"/>
            <wp:positionH relativeFrom="column">
              <wp:posOffset>1371600</wp:posOffset>
            </wp:positionH>
            <wp:positionV relativeFrom="paragraph">
              <wp:posOffset>-95250</wp:posOffset>
            </wp:positionV>
            <wp:extent cx="589915" cy="598170"/>
            <wp:effectExtent l="0" t="0" r="635" b="0"/>
            <wp:wrapThrough wrapText="bothSides">
              <wp:wrapPolygon edited="0">
                <wp:start x="0" y="0"/>
                <wp:lineTo x="0" y="20637"/>
                <wp:lineTo x="20228" y="20637"/>
                <wp:lineTo x="20926" y="19949"/>
                <wp:lineTo x="20926" y="5503"/>
                <wp:lineTo x="16043" y="0"/>
                <wp:lineTo x="0" y="0"/>
              </wp:wrapPolygon>
            </wp:wrapThrough>
            <wp:docPr id="24" name="Picture 24"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915" cy="598170"/>
                    </a:xfrm>
                    <a:prstGeom prst="rect">
                      <a:avLst/>
                    </a:prstGeom>
                    <a:noFill/>
                    <a:ln>
                      <a:noFill/>
                    </a:ln>
                  </pic:spPr>
                </pic:pic>
              </a:graphicData>
            </a:graphic>
            <wp14:sizeRelH relativeFrom="page">
              <wp14:pctWidth>0</wp14:pctWidth>
            </wp14:sizeRelH>
            <wp14:sizeRelV relativeFrom="page">
              <wp14:pctHeight>0</wp14:pctHeight>
            </wp14:sizeRelV>
          </wp:anchor>
        </w:drawing>
      </w:r>
      <w:r>
        <w:t>UN 2030 Agenda toolkit</w:t>
      </w:r>
    </w:p>
    <w:p w14:paraId="521C71D4" w14:textId="2F064F3F" w:rsidR="00AB6FDA" w:rsidRDefault="00AB6FDA" w:rsidP="00AB6FDA">
      <w:pPr>
        <w:pStyle w:val="BoxedText"/>
      </w:pPr>
      <w:r w:rsidRPr="004A61EB">
        <w:t>Ensu</w:t>
      </w:r>
      <w:r>
        <w:t xml:space="preserve">re all participants have a copy of the </w:t>
      </w:r>
      <w:r w:rsidRPr="005E6858">
        <w:rPr>
          <w:b/>
        </w:rPr>
        <w:t>IFLA</w:t>
      </w:r>
      <w:r>
        <w:t xml:space="preserve"> </w:t>
      </w:r>
      <w:r w:rsidRPr="005E6858">
        <w:rPr>
          <w:b/>
        </w:rPr>
        <w:t>toolkit</w:t>
      </w:r>
      <w:r>
        <w:t xml:space="preserve"> as they work through </w:t>
      </w:r>
      <w:r w:rsidR="00803729">
        <w:t>Topic 1</w:t>
      </w:r>
      <w:r>
        <w:t>. More details about the Agenda and the steps to advocate are included in the toolkit.</w:t>
      </w:r>
      <w:r>
        <w:rPr>
          <w:b/>
        </w:rPr>
        <w:t xml:space="preserve"> </w:t>
      </w:r>
      <w:r w:rsidR="00803729">
        <w:rPr>
          <w:b/>
        </w:rPr>
        <w:br/>
      </w:r>
      <w:hyperlink r:id="rId26" w:history="1">
        <w:r w:rsidR="00803729" w:rsidRPr="000A2871">
          <w:rPr>
            <w:rStyle w:val="Hyperlink"/>
          </w:rPr>
          <w:t>http://www.ifla.org/files/assets/hq/topics/libraries-development/documents/libraries-un-2030-agenda-toolkit.pdf</w:t>
        </w:r>
      </w:hyperlink>
      <w:r w:rsidR="00803729">
        <w:t xml:space="preserve"> </w:t>
      </w:r>
    </w:p>
    <w:p w14:paraId="646A5007" w14:textId="77777777" w:rsidR="00AB6FDA" w:rsidRDefault="00AB6FDA" w:rsidP="00DB14B7">
      <w:pPr>
        <w:pStyle w:val="DefaultParagraph"/>
        <w:spacing w:after="160"/>
      </w:pPr>
    </w:p>
    <w:p w14:paraId="57BF28FC" w14:textId="619EB0D0" w:rsidR="004E52E4" w:rsidRDefault="004E52E4" w:rsidP="004E52E4">
      <w:pPr>
        <w:pStyle w:val="Heading2"/>
        <w:numPr>
          <w:ilvl w:val="0"/>
          <w:numId w:val="0"/>
        </w:numPr>
        <w:spacing w:after="300"/>
        <w:ind w:left="1298"/>
      </w:pPr>
      <w:r>
        <w:t>Learning objectives</w:t>
      </w:r>
    </w:p>
    <w:p w14:paraId="44CDA07E" w14:textId="2B3A8E80" w:rsidR="004A4670" w:rsidRPr="004E52E4" w:rsidRDefault="004A4670" w:rsidP="00A05AB7">
      <w:pPr>
        <w:pStyle w:val="DefaultParagraph"/>
        <w:numPr>
          <w:ilvl w:val="0"/>
          <w:numId w:val="20"/>
        </w:numPr>
        <w:spacing w:after="160"/>
      </w:pPr>
      <w:r w:rsidRPr="004E52E4">
        <w:rPr>
          <w:lang w:val="en-US"/>
        </w:rPr>
        <w:t xml:space="preserve">To </w:t>
      </w:r>
      <w:r w:rsidR="004E52E4">
        <w:rPr>
          <w:lang w:val="en-US"/>
        </w:rPr>
        <w:t xml:space="preserve">ensure participants </w:t>
      </w:r>
      <w:r w:rsidRPr="004E52E4">
        <w:rPr>
          <w:lang w:val="en-US"/>
        </w:rPr>
        <w:t>understand the landscape of the UN Development Agenda</w:t>
      </w:r>
    </w:p>
    <w:p w14:paraId="1F92DEE9" w14:textId="2498CD22" w:rsidR="004A4670" w:rsidRPr="004E52E4" w:rsidRDefault="004E52E4" w:rsidP="00A05AB7">
      <w:pPr>
        <w:pStyle w:val="DefaultParagraph"/>
        <w:numPr>
          <w:ilvl w:val="0"/>
          <w:numId w:val="20"/>
        </w:numPr>
        <w:spacing w:after="160"/>
      </w:pPr>
      <w:r>
        <w:rPr>
          <w:lang w:val="en-US"/>
        </w:rPr>
        <w:t xml:space="preserve">To enable them </w:t>
      </w:r>
      <w:r w:rsidR="004A4670" w:rsidRPr="004E52E4">
        <w:rPr>
          <w:lang w:val="en-US"/>
        </w:rPr>
        <w:t>to discuss the UN Millennium Goals and some of the achievements made</w:t>
      </w:r>
    </w:p>
    <w:p w14:paraId="607E6204" w14:textId="6E4E2FC3" w:rsidR="004A4670" w:rsidRPr="004E52E4" w:rsidRDefault="004A4670" w:rsidP="00A05AB7">
      <w:pPr>
        <w:pStyle w:val="DefaultParagraph"/>
        <w:numPr>
          <w:ilvl w:val="0"/>
          <w:numId w:val="20"/>
        </w:numPr>
        <w:spacing w:after="160"/>
      </w:pPr>
      <w:r w:rsidRPr="004E52E4">
        <w:rPr>
          <w:lang w:val="en-US"/>
        </w:rPr>
        <w:t xml:space="preserve">To build </w:t>
      </w:r>
      <w:r w:rsidR="004E52E4">
        <w:rPr>
          <w:lang w:val="en-US"/>
        </w:rPr>
        <w:t>their</w:t>
      </w:r>
      <w:r w:rsidRPr="004E52E4">
        <w:rPr>
          <w:lang w:val="en-US"/>
        </w:rPr>
        <w:t xml:space="preserve"> knowledge of the UN 2030 Agenda and the Sustainable Development Goals (SDGs)</w:t>
      </w:r>
      <w:r w:rsidR="004E52E4">
        <w:rPr>
          <w:lang w:val="en-US"/>
        </w:rPr>
        <w:t>.</w:t>
      </w:r>
    </w:p>
    <w:p w14:paraId="1FF21626" w14:textId="77777777" w:rsidR="004E52E4" w:rsidRDefault="004E52E4" w:rsidP="00DB14B7">
      <w:pPr>
        <w:pStyle w:val="DefaultParagraph"/>
        <w:spacing w:after="160"/>
      </w:pPr>
    </w:p>
    <w:p w14:paraId="1D95EA74" w14:textId="741EAC26" w:rsidR="00511FB1" w:rsidRDefault="00511FB1" w:rsidP="00DB14B7">
      <w:pPr>
        <w:pStyle w:val="DefaultParagraph"/>
        <w:spacing w:after="160"/>
      </w:pPr>
      <w:r>
        <w:t xml:space="preserve">In </w:t>
      </w:r>
      <w:r w:rsidRPr="000D07B9">
        <w:rPr>
          <w:b/>
        </w:rPr>
        <w:t>Topic 1: The UN 2030 Agenda</w:t>
      </w:r>
      <w:r>
        <w:t xml:space="preserve">, participants are introduced to the UN development landscape, working from the Millennium Development Goals, which were the focus of development work from 2000 to 2015, and the </w:t>
      </w:r>
      <w:r w:rsidR="009A1343">
        <w:t xml:space="preserve">international </w:t>
      </w:r>
      <w:r>
        <w:t xml:space="preserve">process of </w:t>
      </w:r>
      <w:r w:rsidR="009A1343">
        <w:t xml:space="preserve">creating the </w:t>
      </w:r>
      <w:r>
        <w:t>UN 2030 Agenda, with a set of 17 Sustain</w:t>
      </w:r>
      <w:r w:rsidR="00DB14B7">
        <w:t>able Development Goals (SDGs).</w:t>
      </w:r>
    </w:p>
    <w:p w14:paraId="15E0A62A" w14:textId="77777777" w:rsidR="00BE7722" w:rsidRDefault="00BE7722" w:rsidP="00DB14B7">
      <w:pPr>
        <w:pStyle w:val="DefaultParagraph"/>
        <w:spacing w:after="160"/>
        <w:rPr>
          <w:b/>
        </w:rPr>
      </w:pPr>
    </w:p>
    <w:p w14:paraId="00E888EB" w14:textId="77777777" w:rsidR="00BE7722" w:rsidRDefault="00BE7722" w:rsidP="00DB14B7">
      <w:pPr>
        <w:pStyle w:val="DefaultParagraph"/>
        <w:spacing w:after="160"/>
        <w:rPr>
          <w:b/>
        </w:rPr>
      </w:pPr>
    </w:p>
    <w:p w14:paraId="606D2F4B" w14:textId="7068D60C" w:rsidR="009A1343" w:rsidRPr="009A1343" w:rsidRDefault="009A1343" w:rsidP="00DB14B7">
      <w:pPr>
        <w:pStyle w:val="DefaultParagraph"/>
        <w:spacing w:after="160"/>
        <w:rPr>
          <w:b/>
        </w:rPr>
      </w:pPr>
      <w:r>
        <w:rPr>
          <w:b/>
        </w:rPr>
        <w:t>Background to the UN 2030 Agenda</w:t>
      </w:r>
    </w:p>
    <w:p w14:paraId="0B601995" w14:textId="77777777" w:rsidR="004E7D5A" w:rsidRDefault="004E7D5A" w:rsidP="00DB14B7">
      <w:pPr>
        <w:pStyle w:val="DefaultParagraph"/>
        <w:spacing w:after="160"/>
      </w:pPr>
      <w:r>
        <w:t xml:space="preserve">In September 2015, </w:t>
      </w:r>
      <w:r w:rsidRPr="00A006E5">
        <w:t xml:space="preserve">after more than three years of negotiations and intense involvement from many stakeholders, including IFLA, the Member States of the United Nations </w:t>
      </w:r>
      <w:r>
        <w:t xml:space="preserve">adopted the </w:t>
      </w:r>
      <w:r w:rsidRPr="00A006E5">
        <w:t>post-2015 Development Agenda</w:t>
      </w:r>
      <w:r>
        <w:t xml:space="preserve"> to succeed the Millennium Development Goals</w:t>
      </w:r>
      <w:r>
        <w:rPr>
          <w:rStyle w:val="FootnoteReference"/>
          <w:lang w:val="en-US"/>
        </w:rPr>
        <w:footnoteReference w:id="3"/>
      </w:r>
      <w:r>
        <w:t>,</w:t>
      </w:r>
      <w:r w:rsidRPr="00A006E5">
        <w:t xml:space="preserve"> </w:t>
      </w:r>
      <w:r w:rsidRPr="00A006E5">
        <w:rPr>
          <w:i/>
        </w:rPr>
        <w:t>Transforming our world: the 2030 Age</w:t>
      </w:r>
      <w:r>
        <w:rPr>
          <w:i/>
        </w:rPr>
        <w:t xml:space="preserve">nda for Sustainable </w:t>
      </w:r>
      <w:r w:rsidRPr="00D23DC4">
        <w:rPr>
          <w:i/>
        </w:rPr>
        <w:t>Development</w:t>
      </w:r>
      <w:r>
        <w:t>.</w:t>
      </w:r>
    </w:p>
    <w:p w14:paraId="667AF4C5" w14:textId="77777777" w:rsidR="004E7D5A" w:rsidRPr="005C5CF7" w:rsidRDefault="004E7D5A" w:rsidP="00DB14B7">
      <w:pPr>
        <w:pStyle w:val="DefaultParagraph"/>
        <w:spacing w:after="160"/>
        <w:rPr>
          <w:lang w:eastAsia="en-GB"/>
        </w:rPr>
      </w:pPr>
      <w:r w:rsidRPr="00C464FC">
        <w:rPr>
          <w:lang w:eastAsia="en-GB"/>
        </w:rPr>
        <w:t xml:space="preserve">The </w:t>
      </w:r>
      <w:r>
        <w:rPr>
          <w:lang w:eastAsia="en-GB"/>
        </w:rPr>
        <w:t>UN 2030 Agenda</w:t>
      </w:r>
      <w:r w:rsidRPr="00C464FC">
        <w:rPr>
          <w:lang w:eastAsia="en-GB"/>
        </w:rPr>
        <w:t xml:space="preserve"> </w:t>
      </w:r>
      <w:r>
        <w:rPr>
          <w:lang w:eastAsia="en-GB"/>
        </w:rPr>
        <w:t>follows the</w:t>
      </w:r>
      <w:r w:rsidRPr="00C464FC">
        <w:rPr>
          <w:lang w:eastAsia="en-GB"/>
        </w:rPr>
        <w:t xml:space="preserve"> Millennium Development Goals</w:t>
      </w:r>
      <w:r>
        <w:rPr>
          <w:lang w:eastAsia="en-GB"/>
        </w:rPr>
        <w:t xml:space="preserve"> </w:t>
      </w:r>
      <w:r w:rsidRPr="00C464FC">
        <w:rPr>
          <w:lang w:eastAsia="en-GB"/>
        </w:rPr>
        <w:t>(MDGs) that were officially established following the Millennium Summit of the UN in 2000. The MDGs encapsulate</w:t>
      </w:r>
      <w:r>
        <w:rPr>
          <w:lang w:eastAsia="en-GB"/>
        </w:rPr>
        <w:t>d</w:t>
      </w:r>
      <w:r w:rsidRPr="00C464FC">
        <w:rPr>
          <w:lang w:eastAsia="en-GB"/>
        </w:rPr>
        <w:t xml:space="preserve"> eight globally agreed goals in the areas of poverty alleviation, education, gender equality and empowerment of women, child and maternal </w:t>
      </w:r>
      <w:r>
        <w:rPr>
          <w:lang w:eastAsia="en-GB"/>
        </w:rPr>
        <w:t xml:space="preserve">health, environmental </w:t>
      </w:r>
      <w:r w:rsidRPr="00C464FC">
        <w:rPr>
          <w:lang w:eastAsia="en-GB"/>
        </w:rPr>
        <w:t>sustainability, reducing HIV/AIDS and communicable diseases, and building a global partn</w:t>
      </w:r>
      <w:r>
        <w:rPr>
          <w:lang w:eastAsia="en-GB"/>
        </w:rPr>
        <w:t>ership for development. The MDG</w:t>
      </w:r>
      <w:r w:rsidRPr="00C464FC">
        <w:rPr>
          <w:lang w:eastAsia="en-GB"/>
        </w:rPr>
        <w:t xml:space="preserve">s </w:t>
      </w:r>
      <w:r>
        <w:rPr>
          <w:lang w:eastAsia="en-GB"/>
        </w:rPr>
        <w:t>ended in 2015.</w:t>
      </w:r>
    </w:p>
    <w:p w14:paraId="18563A3D" w14:textId="77777777" w:rsidR="004E7D5A" w:rsidRPr="00A006E5" w:rsidRDefault="004E7D5A" w:rsidP="00DB14B7">
      <w:pPr>
        <w:pStyle w:val="DefaultParagraph"/>
        <w:spacing w:after="160"/>
      </w:pPr>
      <w:r w:rsidRPr="00A006E5">
        <w:t xml:space="preserve">The new </w:t>
      </w:r>
      <w:r>
        <w:t xml:space="preserve">UN </w:t>
      </w:r>
      <w:r w:rsidRPr="00A006E5">
        <w:t xml:space="preserve">2030 Agenda is </w:t>
      </w:r>
      <w:r>
        <w:t>an inclusive, integrated</w:t>
      </w:r>
      <w:r w:rsidRPr="00A006E5">
        <w:t xml:space="preserve"> framework of 17 Sustainable Development Goals (SDGs) with a total of 1</w:t>
      </w:r>
      <w:r>
        <w:t>6</w:t>
      </w:r>
      <w:r w:rsidRPr="00A006E5">
        <w:t xml:space="preserve">9 Targets spanning economic, environmental and social development. They lay out a plan for all countries to actively engage in making our world better for its people and the planet. </w:t>
      </w:r>
    </w:p>
    <w:p w14:paraId="2A3E1A05" w14:textId="77777777" w:rsidR="004E7D5A" w:rsidRDefault="004E7D5A" w:rsidP="004E7D5A">
      <w:pPr>
        <w:pStyle w:val="DefaultParagraph"/>
      </w:pPr>
      <w:r>
        <w:t>The UN 2030 Agenda</w:t>
      </w:r>
      <w:r w:rsidRPr="00A006E5">
        <w:t xml:space="preserve"> will help all UN Member States focus their attention on poverty eradication, climate change, and the development of people. </w:t>
      </w:r>
      <w:r>
        <w:t xml:space="preserve">By achieving this Agenda, </w:t>
      </w:r>
      <w:r w:rsidRPr="000330D3">
        <w:rPr>
          <w:b/>
        </w:rPr>
        <w:t>no one will be left behind</w:t>
      </w:r>
      <w:r>
        <w:rPr>
          <w:b/>
        </w:rPr>
        <w:t>.</w:t>
      </w:r>
      <w:r>
        <w:t xml:space="preserve"> </w:t>
      </w:r>
      <w:r>
        <w:rPr>
          <w:b/>
        </w:rPr>
        <w:t>A</w:t>
      </w:r>
      <w:r w:rsidRPr="000330D3">
        <w:rPr>
          <w:b/>
        </w:rPr>
        <w:t>ll countries</w:t>
      </w:r>
      <w:r>
        <w:t xml:space="preserve"> in the world must achieve the Goals. The UN 2030 Agenda is a political commitment, which means that everyone, including libraries and civil society, will have a role in making sure governments are accountable for implementing the SDGs.</w:t>
      </w:r>
    </w:p>
    <w:p w14:paraId="62EB2385" w14:textId="77777777" w:rsidR="004E7D5A" w:rsidRDefault="004E7D5A" w:rsidP="004E7D5A">
      <w:pPr>
        <w:pStyle w:val="DefaultParagraph"/>
      </w:pPr>
      <w:r w:rsidRPr="00A006E5">
        <w:t xml:space="preserve">Libraries support many aspects of </w:t>
      </w:r>
      <w:r>
        <w:t>The UN 2030 Agenda’s</w:t>
      </w:r>
      <w:r w:rsidRPr="00A006E5">
        <w:t xml:space="preserve"> vision and the SDGs. Libraries are key public institutions </w:t>
      </w:r>
      <w:r>
        <w:t>that</w:t>
      </w:r>
      <w:r w:rsidRPr="00A006E5">
        <w:t xml:space="preserve"> have a vita</w:t>
      </w:r>
      <w:r>
        <w:t>l role to play in development at</w:t>
      </w:r>
      <w:r w:rsidRPr="00A006E5">
        <w:t xml:space="preserve"> every level of society. </w:t>
      </w:r>
    </w:p>
    <w:p w14:paraId="186D35C0" w14:textId="77777777" w:rsidR="004E7D5A" w:rsidRPr="00A006E5" w:rsidRDefault="004E7D5A" w:rsidP="00EA2AB2">
      <w:pPr>
        <w:pStyle w:val="DefaultParagraph"/>
        <w:spacing w:after="60"/>
      </w:pPr>
      <w:r>
        <w:t>The UN 2030 Agenda includes</w:t>
      </w:r>
      <w:r>
        <w:rPr>
          <w:rStyle w:val="FootnoteReference"/>
        </w:rPr>
        <w:footnoteReference w:id="4"/>
      </w:r>
      <w:r>
        <w:t>:</w:t>
      </w:r>
    </w:p>
    <w:p w14:paraId="77D922AF" w14:textId="77777777" w:rsidR="004E7D5A" w:rsidRPr="00A006E5" w:rsidRDefault="004E7D5A" w:rsidP="00EA2AB2">
      <w:pPr>
        <w:pStyle w:val="Bodylistbullets"/>
        <w:spacing w:after="60"/>
        <w:ind w:left="2982" w:hanging="357"/>
      </w:pPr>
      <w:r w:rsidRPr="00A006E5">
        <w:t xml:space="preserve">Declaration </w:t>
      </w:r>
    </w:p>
    <w:p w14:paraId="0C8D0D0B" w14:textId="77777777" w:rsidR="004E7D5A" w:rsidRPr="00A006E5" w:rsidRDefault="004E7D5A" w:rsidP="00A05AB7">
      <w:pPr>
        <w:pStyle w:val="Bodylistbullets"/>
        <w:numPr>
          <w:ilvl w:val="1"/>
          <w:numId w:val="2"/>
        </w:numPr>
        <w:spacing w:after="60"/>
        <w:ind w:hanging="357"/>
      </w:pPr>
      <w:r w:rsidRPr="00A006E5">
        <w:t>Vision of the w</w:t>
      </w:r>
      <w:r>
        <w:t>orld in 2030</w:t>
      </w:r>
    </w:p>
    <w:p w14:paraId="3E30F0F5" w14:textId="77777777" w:rsidR="004E7D5A" w:rsidRDefault="004E7D5A" w:rsidP="00EA2AB2">
      <w:pPr>
        <w:pStyle w:val="Bodylistbullets"/>
        <w:spacing w:after="60"/>
        <w:ind w:hanging="357"/>
      </w:pPr>
      <w:r w:rsidRPr="00A006E5">
        <w:t>Sustainable Development Goals (17 goals, 169 targets)</w:t>
      </w:r>
    </w:p>
    <w:p w14:paraId="4CAF6DDB" w14:textId="77777777" w:rsidR="004E7D5A" w:rsidRPr="00A006E5" w:rsidRDefault="004E7D5A" w:rsidP="00A05AB7">
      <w:pPr>
        <w:pStyle w:val="Bodylistbullets"/>
        <w:numPr>
          <w:ilvl w:val="1"/>
          <w:numId w:val="2"/>
        </w:numPr>
        <w:spacing w:after="60"/>
        <w:ind w:hanging="357"/>
      </w:pPr>
      <w:r>
        <w:t>What the world needs to achieve by 2030 – from eradicating poverty to good education, sustainable cities, peace and justice</w:t>
      </w:r>
    </w:p>
    <w:p w14:paraId="14861A07" w14:textId="77777777" w:rsidR="004E7D5A" w:rsidRPr="00A006E5" w:rsidRDefault="004E7D5A" w:rsidP="00EA2AB2">
      <w:pPr>
        <w:pStyle w:val="Bodylistbullets"/>
        <w:spacing w:after="60"/>
        <w:ind w:hanging="357"/>
      </w:pPr>
      <w:r w:rsidRPr="00A006E5">
        <w:t>Means of Implementation</w:t>
      </w:r>
    </w:p>
    <w:p w14:paraId="2CE4F2C5" w14:textId="77777777" w:rsidR="004E7D5A" w:rsidRPr="00A006E5" w:rsidRDefault="004E7D5A" w:rsidP="00A05AB7">
      <w:pPr>
        <w:pStyle w:val="Bodylistbullets"/>
        <w:numPr>
          <w:ilvl w:val="1"/>
          <w:numId w:val="2"/>
        </w:numPr>
        <w:spacing w:after="60"/>
        <w:ind w:hanging="357"/>
      </w:pPr>
      <w:r w:rsidRPr="00A006E5">
        <w:t>Who is going to</w:t>
      </w:r>
      <w:r>
        <w:t xml:space="preserve"> pay, and how much it will cost</w:t>
      </w:r>
    </w:p>
    <w:p w14:paraId="7F2DBA30" w14:textId="77777777" w:rsidR="004E7D5A" w:rsidRPr="00A006E5" w:rsidRDefault="004E7D5A" w:rsidP="00EA2AB2">
      <w:pPr>
        <w:pStyle w:val="Bodylistbullets"/>
        <w:spacing w:after="60"/>
        <w:ind w:left="2982" w:hanging="357"/>
      </w:pPr>
      <w:r w:rsidRPr="00A006E5">
        <w:t>Follow-up and review</w:t>
      </w:r>
      <w:r>
        <w:t xml:space="preserve"> – global indicators </w:t>
      </w:r>
    </w:p>
    <w:p w14:paraId="3B0D57DC" w14:textId="46A72317" w:rsidR="004E7D5A" w:rsidRDefault="004E7D5A" w:rsidP="00BE7722">
      <w:pPr>
        <w:pStyle w:val="Bodylistbullets"/>
        <w:numPr>
          <w:ilvl w:val="1"/>
          <w:numId w:val="2"/>
        </w:numPr>
        <w:ind w:left="3702" w:hanging="357"/>
      </w:pPr>
      <w:r w:rsidRPr="00A006E5">
        <w:t>How we know which countries ar</w:t>
      </w:r>
      <w:r w:rsidR="00BE7722">
        <w:t>e on track in meeting the Goals.</w:t>
      </w:r>
    </w:p>
    <w:p w14:paraId="6BF7A694" w14:textId="77777777" w:rsidR="004E7D5A" w:rsidRPr="00ED6A67" w:rsidRDefault="004E7D5A" w:rsidP="00BE7722">
      <w:pPr>
        <w:pStyle w:val="Heading2"/>
        <w:numPr>
          <w:ilvl w:val="0"/>
          <w:numId w:val="0"/>
        </w:numPr>
        <w:spacing w:after="160"/>
        <w:ind w:left="1298"/>
      </w:pPr>
      <w:r w:rsidRPr="00ED6A67">
        <w:t>IFLA’s advocacy</w:t>
      </w:r>
    </w:p>
    <w:p w14:paraId="2935223E" w14:textId="77777777" w:rsidR="004E7D5A" w:rsidRPr="00ED6A67" w:rsidRDefault="004E7D5A" w:rsidP="004E7D5A">
      <w:pPr>
        <w:pStyle w:val="DefaultParagraph"/>
      </w:pPr>
      <w:r w:rsidRPr="00D628A7">
        <w:t xml:space="preserve">Increasing access to information and knowledge across society, assisted by the availability of information and communications technologies (ICTs), supports sustainable development and improves people’s lives. IFLA has been advocating </w:t>
      </w:r>
      <w:r>
        <w:t>since 2012</w:t>
      </w:r>
      <w:r w:rsidRPr="00D628A7">
        <w:t xml:space="preserve"> to ensure that access to information, </w:t>
      </w:r>
      <w:r>
        <w:t xml:space="preserve">literacy, </w:t>
      </w:r>
      <w:r w:rsidRPr="00D628A7">
        <w:t xml:space="preserve">ICTs and culture are included as part of the </w:t>
      </w:r>
      <w:r>
        <w:t>UN 2030 Agenda</w:t>
      </w:r>
      <w:r>
        <w:rPr>
          <w:rStyle w:val="FootnoteReference"/>
          <w:lang w:val="en-GB"/>
        </w:rPr>
        <w:footnoteReference w:id="5"/>
      </w:r>
      <w:r>
        <w:t xml:space="preserve">. </w:t>
      </w:r>
    </w:p>
    <w:p w14:paraId="0665BB7B" w14:textId="77777777" w:rsidR="00BE7722" w:rsidRDefault="00BE7722" w:rsidP="004E7D5A">
      <w:pPr>
        <w:pStyle w:val="DefaultParagraph"/>
        <w:rPr>
          <w:b/>
        </w:rPr>
      </w:pPr>
    </w:p>
    <w:p w14:paraId="0768A211" w14:textId="13462E2A" w:rsidR="004E7D5A" w:rsidRPr="00521E4F" w:rsidRDefault="004E7D5A" w:rsidP="00BE7722">
      <w:pPr>
        <w:pStyle w:val="DefaultParagraph"/>
        <w:spacing w:after="160"/>
      </w:pPr>
      <w:r w:rsidRPr="00521E4F">
        <w:rPr>
          <w:b/>
        </w:rPr>
        <w:t>These are issues IFLA has</w:t>
      </w:r>
      <w:r>
        <w:rPr>
          <w:b/>
        </w:rPr>
        <w:t xml:space="preserve"> always</w:t>
      </w:r>
      <w:r w:rsidRPr="00521E4F">
        <w:rPr>
          <w:b/>
        </w:rPr>
        <w:t xml:space="preserve"> advocated </w:t>
      </w:r>
      <w:r w:rsidRPr="00521E4F">
        <w:t xml:space="preserve">– the SDGs are </w:t>
      </w:r>
      <w:r>
        <w:t xml:space="preserve">an important way to advance access to information and libraries as all governments have agreed to meeting the SDGs, but IFLA will also continue to advocate and build capacity through a number of other forums. </w:t>
      </w:r>
    </w:p>
    <w:p w14:paraId="42E726D1" w14:textId="77777777" w:rsidR="004E7D5A" w:rsidRPr="00521E4F" w:rsidRDefault="004E7D5A" w:rsidP="004E7D5A">
      <w:pPr>
        <w:rPr>
          <w:iCs/>
        </w:rPr>
      </w:pPr>
    </w:p>
    <w:p w14:paraId="5580FEC2" w14:textId="77777777" w:rsidR="004E7D5A" w:rsidRPr="00637AD8" w:rsidRDefault="00B16BDA" w:rsidP="00BE7722">
      <w:pPr>
        <w:pStyle w:val="Heading2"/>
        <w:numPr>
          <w:ilvl w:val="0"/>
          <w:numId w:val="0"/>
        </w:numPr>
        <w:spacing w:after="160"/>
        <w:ind w:left="1298"/>
      </w:pPr>
      <w:r>
        <w:t>T</w:t>
      </w:r>
      <w:r w:rsidR="004E7D5A">
        <w:t>imeline to 2030</w:t>
      </w:r>
    </w:p>
    <w:p w14:paraId="5A1F3D62" w14:textId="77777777" w:rsidR="00EA2AB2" w:rsidRDefault="004E7D5A" w:rsidP="004E7D5A">
      <w:pPr>
        <w:pStyle w:val="DefaultParagraph"/>
      </w:pPr>
      <w:r>
        <w:t xml:space="preserve">The timeline (Figure 1) shows the major activities and outcome documents that led to adoption of the UN 2030 Agenda in September 2015 (in blue), and the timeline after implementation begins on 1 January 2016 (in red). IFLA’s advocacy and planned activities over the next year are </w:t>
      </w:r>
      <w:r w:rsidR="00EA2AB2">
        <w:t>indicated below the timeline.</w:t>
      </w:r>
    </w:p>
    <w:p w14:paraId="6C369036" w14:textId="77777777" w:rsidR="00EA2AB2" w:rsidRDefault="004E7D5A" w:rsidP="00EA2AB2">
      <w:pPr>
        <w:pStyle w:val="DefaultParagraph"/>
      </w:pPr>
      <w:r w:rsidRPr="00AC4092">
        <w:rPr>
          <w:noProof/>
          <w:lang w:val="en-GB" w:eastAsia="en-GB"/>
        </w:rPr>
        <w:drawing>
          <wp:inline distT="0" distB="0" distL="0" distR="0" wp14:anchorId="0D04E83C" wp14:editId="07777777">
            <wp:extent cx="4737100" cy="3054350"/>
            <wp:effectExtent l="0" t="0" r="6350" b="0"/>
            <wp:docPr id="2" name="Picture 2" descr="Macintosh HD:Users:fiona:Library:Mobile Documents:com~apple~CloudDoc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iona:Library:Mobile Documents:com~apple~CloudDocs:Untitled.png"/>
                    <pic:cNvPicPr>
                      <a:picLocks noChangeAspect="1" noChangeArrowheads="1"/>
                    </pic:cNvPicPr>
                  </pic:nvPicPr>
                  <pic:blipFill rotWithShape="1">
                    <a:blip r:embed="rId27">
                      <a:extLst>
                        <a:ext uri="{28A0092B-C50C-407E-A947-70E740481C1C}">
                          <a14:useLocalDpi xmlns:a14="http://schemas.microsoft.com/office/drawing/2010/main" val="0"/>
                        </a:ext>
                      </a:extLst>
                    </a:blip>
                    <a:srcRect t="9246"/>
                    <a:stretch/>
                  </pic:blipFill>
                  <pic:spPr bwMode="auto">
                    <a:xfrm>
                      <a:off x="0" y="0"/>
                      <a:ext cx="4737100" cy="3054350"/>
                    </a:xfrm>
                    <a:prstGeom prst="rect">
                      <a:avLst/>
                    </a:prstGeom>
                    <a:noFill/>
                    <a:ln>
                      <a:noFill/>
                    </a:ln>
                    <a:extLst>
                      <a:ext uri="{53640926-AAD7-44D8-BBD7-CCE9431645EC}">
                        <a14:shadowObscured xmlns:a14="http://schemas.microsoft.com/office/drawing/2010/main"/>
                      </a:ext>
                    </a:extLst>
                  </pic:spPr>
                </pic:pic>
              </a:graphicData>
            </a:graphic>
          </wp:inline>
        </w:drawing>
      </w:r>
    </w:p>
    <w:p w14:paraId="462B6DB9" w14:textId="77777777" w:rsidR="004E7D5A" w:rsidRPr="00C51964" w:rsidRDefault="004E7D5A" w:rsidP="004E7D5A">
      <w:pPr>
        <w:pStyle w:val="DefaultParagraph"/>
        <w:rPr>
          <w:b/>
        </w:rPr>
      </w:pPr>
      <w:r w:rsidRPr="00C51964">
        <w:rPr>
          <w:b/>
        </w:rPr>
        <w:t>High-Level Political Forum</w:t>
      </w:r>
    </w:p>
    <w:p w14:paraId="3D69A8EF" w14:textId="4B3B6B8E" w:rsidR="004E7D5A" w:rsidRDefault="004E7D5A" w:rsidP="00BE7722">
      <w:pPr>
        <w:pStyle w:val="DefaultParagraph"/>
      </w:pPr>
      <w:r>
        <w:t xml:space="preserve">Progress towards meeting the SDGs will be monitored every four years by the UN High-Level Political Forum, beginning in 2016. IFLA will participate in this process and consultations on progress towards meeting targets on access to information, ICT, culture and literacy. </w:t>
      </w:r>
    </w:p>
    <w:p w14:paraId="631ACF20" w14:textId="77777777" w:rsidR="004E7D5A" w:rsidRDefault="00B16BDA" w:rsidP="00B16BDA">
      <w:pPr>
        <w:pStyle w:val="Heading2"/>
        <w:numPr>
          <w:ilvl w:val="0"/>
          <w:numId w:val="0"/>
        </w:numPr>
        <w:spacing w:after="400"/>
        <w:ind w:left="1298"/>
      </w:pPr>
      <w:r>
        <w:t>T</w:t>
      </w:r>
      <w:r w:rsidR="004E7D5A">
        <w:t>he UN 2030 Agenda: Follow up and review</w:t>
      </w:r>
    </w:p>
    <w:p w14:paraId="4713EEF4" w14:textId="77777777" w:rsidR="004E7D5A" w:rsidRDefault="004E7D5A" w:rsidP="004E7D5A">
      <w:pPr>
        <w:pStyle w:val="DefaultParagraph"/>
      </w:pPr>
      <w:r>
        <w:t>How will countries know whether they have made progress towards meeting the UN 2030 Agenda? How will data on each Goal and Target be reported to the UN, and to citizens living in the country? These questions are part of the follow up and review of the Agenda.</w:t>
      </w:r>
    </w:p>
    <w:p w14:paraId="41B67A9C" w14:textId="7FD6F0C1" w:rsidR="004E7D5A" w:rsidRDefault="004E7D5A" w:rsidP="004E7D5A">
      <w:pPr>
        <w:pStyle w:val="DefaultParagraph"/>
      </w:pPr>
      <w:r>
        <w:t>It’s important to monitor progress in your country to find out when your country plans to implement Goals, the process for implementation, and when your country is due to submit their progress for review by the UN.</w:t>
      </w:r>
    </w:p>
    <w:p w14:paraId="73DF2095" w14:textId="77777777" w:rsidR="00BE7722" w:rsidRDefault="00BE7722" w:rsidP="004E7D5A">
      <w:pPr>
        <w:pStyle w:val="DefaultParagraph"/>
      </w:pPr>
    </w:p>
    <w:p w14:paraId="18A645FD" w14:textId="790EA389" w:rsidR="004E7D5A" w:rsidRPr="00B3685A" w:rsidRDefault="005950A1" w:rsidP="005950A1">
      <w:pPr>
        <w:pStyle w:val="DefaultParagraph"/>
        <w:spacing w:before="100"/>
        <w:rPr>
          <w:b/>
        </w:rPr>
      </w:pPr>
      <w:r>
        <w:rPr>
          <w:b/>
        </w:rPr>
        <w:lastRenderedPageBreak/>
        <w:br/>
      </w:r>
      <w:r w:rsidR="004E7D5A" w:rsidRPr="00B3685A">
        <w:rPr>
          <w:b/>
        </w:rPr>
        <w:t>High-level political forum</w:t>
      </w:r>
    </w:p>
    <w:p w14:paraId="06099A26" w14:textId="77777777" w:rsidR="004E7D5A" w:rsidRDefault="004E7D5A" w:rsidP="004E7D5A">
      <w:pPr>
        <w:pStyle w:val="DefaultParagraph"/>
      </w:pPr>
      <w:r>
        <w:t>Starting in 2016, the UN will review progress towards meeting the UN 2030 Agenda on a regular basis at the High-Level Political Forum, held in July. For the first review, the UN has invited a number of countries to participate in a voluntary review. This will be an opportunity to learn more about how these countries are progressing, and to identify opportunities for advocacy and input into the process.</w:t>
      </w:r>
      <w:r w:rsidRPr="001F22B6">
        <w:t xml:space="preserve"> </w:t>
      </w:r>
    </w:p>
    <w:p w14:paraId="0FE63C27" w14:textId="77777777" w:rsidR="004E7D5A" w:rsidRDefault="004E7D5A" w:rsidP="00BE7722">
      <w:pPr>
        <w:pStyle w:val="Heading2"/>
        <w:numPr>
          <w:ilvl w:val="0"/>
          <w:numId w:val="0"/>
        </w:numPr>
        <w:spacing w:after="160"/>
        <w:ind w:left="1871"/>
      </w:pPr>
      <w:r>
        <w:t>Other related processes</w:t>
      </w:r>
    </w:p>
    <w:p w14:paraId="0EA00AE4" w14:textId="77777777" w:rsidR="004E7D5A" w:rsidRPr="000031C0" w:rsidRDefault="004E7D5A" w:rsidP="004E7D5A">
      <w:pPr>
        <w:pStyle w:val="DefaultParagraph"/>
        <w:rPr>
          <w:b/>
        </w:rPr>
      </w:pPr>
      <w:r>
        <w:t>Other development</w:t>
      </w:r>
      <w:r w:rsidRPr="00B23B59">
        <w:t xml:space="preserve"> and regional processes </w:t>
      </w:r>
      <w:r>
        <w:t xml:space="preserve">are related to the SDGs or will help meet </w:t>
      </w:r>
      <w:r w:rsidRPr="00B23B59">
        <w:t xml:space="preserve">the SDGs. </w:t>
      </w:r>
      <w:r w:rsidRPr="00D447D6">
        <w:t>The SDGs do not stand alone</w:t>
      </w:r>
      <w:r>
        <w:t xml:space="preserve"> – they will be integrated with other development priorities in many countries. </w:t>
      </w:r>
      <w:r w:rsidRPr="00B23B59">
        <w:t>For member countries in these processes, there may be regional or thematic approaches to the SDGs that will impact how your country approaches implementation. These include, but are not limited to:</w:t>
      </w:r>
    </w:p>
    <w:p w14:paraId="413B0678" w14:textId="77777777" w:rsidR="004E7D5A" w:rsidRPr="00ED4737" w:rsidRDefault="004E7D5A" w:rsidP="004E7D5A">
      <w:pPr>
        <w:pStyle w:val="DefaultParagraph"/>
        <w:rPr>
          <w:b/>
        </w:rPr>
      </w:pPr>
      <w:r w:rsidRPr="00ED4737">
        <w:rPr>
          <w:b/>
        </w:rPr>
        <w:t xml:space="preserve">Cape Town Declaration </w:t>
      </w:r>
    </w:p>
    <w:p w14:paraId="0AE3BDBD" w14:textId="77777777" w:rsidR="004E7D5A" w:rsidRDefault="004E7D5A" w:rsidP="004E7D5A">
      <w:pPr>
        <w:pStyle w:val="DefaultParagraph"/>
      </w:pPr>
      <w:r w:rsidRPr="002D38EA">
        <w:t>Ministers and country representatives from Angola, Burkina Faso, Cape Verde, Cote D’Ivoire, Lesotho, Guinea, Madagascar, Malawi, Mozambique, Nigeria, South Africa, South Sudan and Swaziland</w:t>
      </w:r>
      <w:r>
        <w:t xml:space="preserve"> signed a declaration in support of libraries in the SDGs at the IFLA Congress in August 2015</w:t>
      </w:r>
      <w:r>
        <w:rPr>
          <w:rStyle w:val="FootnoteReference"/>
        </w:rPr>
        <w:footnoteReference w:id="6"/>
      </w:r>
      <w:r>
        <w:t>.</w:t>
      </w:r>
    </w:p>
    <w:p w14:paraId="708E7B3F" w14:textId="77777777" w:rsidR="004E7D5A" w:rsidRPr="00B23B59" w:rsidRDefault="004E7D5A" w:rsidP="004E7D5A">
      <w:pPr>
        <w:pStyle w:val="DefaultParagraph"/>
        <w:rPr>
          <w:b/>
        </w:rPr>
      </w:pPr>
      <w:r w:rsidRPr="00B23B59">
        <w:rPr>
          <w:b/>
        </w:rPr>
        <w:t>Africa Union</w:t>
      </w:r>
      <w:r>
        <w:rPr>
          <w:b/>
        </w:rPr>
        <w:t xml:space="preserve"> Agenda 2063: The Africa We Want</w:t>
      </w:r>
    </w:p>
    <w:p w14:paraId="397DF9F9" w14:textId="3C52D9C6" w:rsidR="004E7D5A" w:rsidRDefault="004E7D5A" w:rsidP="004E7D5A">
      <w:pPr>
        <w:pStyle w:val="DefaultParagraph"/>
      </w:pPr>
      <w:r>
        <w:t>The Africa Union</w:t>
      </w:r>
      <w:r>
        <w:rPr>
          <w:rStyle w:val="FootnoteReference"/>
        </w:rPr>
        <w:footnoteReference w:id="7"/>
      </w:r>
      <w:r>
        <w:t xml:space="preserve"> has identified a number of areas for ‘convergence’ between the SDGs and 2063 Agenda: The Africa We Want</w:t>
      </w:r>
      <w:r>
        <w:rPr>
          <w:rStyle w:val="FootnoteReference"/>
        </w:rPr>
        <w:footnoteReference w:id="8"/>
      </w:r>
      <w:r>
        <w:t>, through the work of the Common Africa Position on the post-2015 development agenda</w:t>
      </w:r>
      <w:r>
        <w:rPr>
          <w:rStyle w:val="FootnoteReference"/>
        </w:rPr>
        <w:footnoteReference w:id="9"/>
      </w:r>
      <w:r>
        <w:t>.</w:t>
      </w:r>
    </w:p>
    <w:p w14:paraId="253C491C" w14:textId="77777777" w:rsidR="004E7D5A" w:rsidRDefault="004E7D5A" w:rsidP="004E7D5A">
      <w:pPr>
        <w:pStyle w:val="DefaultParagraph"/>
        <w:rPr>
          <w:b/>
        </w:rPr>
      </w:pPr>
      <w:r w:rsidRPr="005F494A">
        <w:rPr>
          <w:b/>
        </w:rPr>
        <w:t>Open Government Partnership</w:t>
      </w:r>
      <w:r>
        <w:rPr>
          <w:b/>
        </w:rPr>
        <w:t xml:space="preserve"> Declaration on SDG Goal 16</w:t>
      </w:r>
    </w:p>
    <w:p w14:paraId="2EBADA67" w14:textId="60B11B8E" w:rsidR="004E7D5A" w:rsidRDefault="004E7D5A" w:rsidP="004E7D5A">
      <w:pPr>
        <w:pStyle w:val="DefaultParagraph"/>
      </w:pPr>
      <w:r w:rsidRPr="00073034">
        <w:rPr>
          <w:bCs/>
        </w:rPr>
        <w:t>The Open Government Partnership</w:t>
      </w:r>
      <w:r w:rsidRPr="00073034">
        <w:t xml:space="preserve"> </w:t>
      </w:r>
      <w:r>
        <w:t>(OGP)</w:t>
      </w:r>
      <w:r>
        <w:rPr>
          <w:rStyle w:val="FootnoteReference"/>
        </w:rPr>
        <w:footnoteReference w:id="10"/>
      </w:r>
      <w:r w:rsidR="00124675">
        <w:t xml:space="preserve"> is an international organis</w:t>
      </w:r>
      <w:r>
        <w:t xml:space="preserve">ation that works with the governments of member countries to make strong commitments to transparency, civic participation, fighting corruption, and open, accountable government. </w:t>
      </w:r>
      <w:r w:rsidRPr="00F454C6">
        <w:t xml:space="preserve">The Partnership has released a declaration calling on OGP </w:t>
      </w:r>
      <w:r>
        <w:t xml:space="preserve">member </w:t>
      </w:r>
      <w:r w:rsidRPr="00F454C6">
        <w:t>countries to use National Action Plans to adopt commitments that serve as effective tools for implementation of the Sustainable Development Goals (SDGs)</w:t>
      </w:r>
      <w:r w:rsidRPr="00F454C6">
        <w:rPr>
          <w:rStyle w:val="FootnoteReference"/>
        </w:rPr>
        <w:footnoteReference w:id="11"/>
      </w:r>
      <w:r w:rsidRPr="00F454C6">
        <w:t xml:space="preserve">. </w:t>
      </w:r>
      <w:r>
        <w:t xml:space="preserve">OGP have committed to integrating Goal 16 in OGP </w:t>
      </w:r>
      <w:r w:rsidR="00124675">
        <w:t>National</w:t>
      </w:r>
      <w:r>
        <w:t xml:space="preserve"> Action Plans. Countries such as Moldova, Georgia and Ukraine already have access to information and library commitments as part of their OGP Action Plans.</w:t>
      </w:r>
    </w:p>
    <w:p w14:paraId="6D5F9DA7" w14:textId="77777777" w:rsidR="00E64F6F" w:rsidRDefault="004E7D5A" w:rsidP="00E64F6F">
      <w:pPr>
        <w:pStyle w:val="DefaultParagraph"/>
        <w:rPr>
          <w:b/>
        </w:rPr>
      </w:pPr>
      <w:r>
        <w:rPr>
          <w:b/>
        </w:rPr>
        <w:t xml:space="preserve">Related </w:t>
      </w:r>
      <w:r w:rsidRPr="001B2D2A">
        <w:rPr>
          <w:b/>
        </w:rPr>
        <w:t>d</w:t>
      </w:r>
      <w:r w:rsidRPr="00CC23A4">
        <w:rPr>
          <w:b/>
        </w:rPr>
        <w:t>evelopment processes</w:t>
      </w:r>
      <w:r>
        <w:rPr>
          <w:b/>
        </w:rPr>
        <w:t xml:space="preserve"> on climate change and financing</w:t>
      </w:r>
    </w:p>
    <w:p w14:paraId="2BF6689D" w14:textId="090A5B5C" w:rsidR="004E7D5A" w:rsidRPr="00E64F6F" w:rsidRDefault="004E7D5A" w:rsidP="00E64F6F">
      <w:pPr>
        <w:pStyle w:val="DefaultParagraph"/>
        <w:spacing w:after="0"/>
        <w:rPr>
          <w:b/>
        </w:rPr>
      </w:pPr>
      <w:r w:rsidRPr="00CC23A4">
        <w:t>The Third UN World Conference on Disaster Risk Reduction held in Sendai, Japan in March 2015 has developed a global agenda for that topic</w:t>
      </w:r>
      <w:r>
        <w:rPr>
          <w:rStyle w:val="FootnoteReference"/>
        </w:rPr>
        <w:footnoteReference w:id="12"/>
      </w:r>
      <w:r w:rsidRPr="00CC23A4">
        <w:t xml:space="preserve">. This is important for the development </w:t>
      </w:r>
      <w:r>
        <w:t xml:space="preserve">and safeguarding </w:t>
      </w:r>
      <w:r w:rsidRPr="00CC23A4">
        <w:t xml:space="preserve">of cultural heritage. </w:t>
      </w:r>
    </w:p>
    <w:p w14:paraId="2CE12EE6" w14:textId="77777777" w:rsidR="00BE7722" w:rsidRPr="00CC23A4" w:rsidRDefault="00BE7722" w:rsidP="004E7D5A">
      <w:pPr>
        <w:pStyle w:val="DefaultParagraph"/>
      </w:pPr>
    </w:p>
    <w:p w14:paraId="408696A2" w14:textId="6F80F1EC" w:rsidR="004E7D5A" w:rsidRDefault="004E7D5A" w:rsidP="004E7D5A">
      <w:pPr>
        <w:pStyle w:val="DefaultParagraph"/>
      </w:pPr>
      <w:r w:rsidRPr="00CC23A4">
        <w:t>The Addis Ababa Action Agenda framework</w:t>
      </w:r>
      <w:r>
        <w:rPr>
          <w:rStyle w:val="FootnoteReference"/>
        </w:rPr>
        <w:footnoteReference w:id="13"/>
      </w:r>
      <w:r w:rsidRPr="00CC23A4">
        <w:t xml:space="preserve"> for financing for development was agreed in Ethiopia in July 2015. This framework called for the creation of an open access knowledge-sharing platform, which IFLA supports</w:t>
      </w:r>
      <w:r w:rsidRPr="00CC23A4">
        <w:rPr>
          <w:rStyle w:val="FootnoteReference"/>
        </w:rPr>
        <w:footnoteReference w:id="14"/>
      </w:r>
      <w:r w:rsidRPr="00CC23A4">
        <w:t>.</w:t>
      </w:r>
    </w:p>
    <w:p w14:paraId="3C8CA1BC" w14:textId="42F25D85" w:rsidR="00BE7722" w:rsidRDefault="00BE7722" w:rsidP="00BE7722">
      <w:pPr>
        <w:pStyle w:val="DefaultParagraph"/>
        <w:spacing w:after="160"/>
      </w:pPr>
      <w:r>
        <w:t>To encourage participants to begin to think about the relevancy of the SDGs to their own country and region, they work on a couple of activities:</w:t>
      </w:r>
    </w:p>
    <w:p w14:paraId="7A258515" w14:textId="77777777" w:rsidR="00BE7722" w:rsidRDefault="00BE7722" w:rsidP="00BE7722">
      <w:pPr>
        <w:pStyle w:val="DefaultParagraph"/>
        <w:spacing w:after="160"/>
      </w:pPr>
      <w:r w:rsidRPr="000D07B9">
        <w:rPr>
          <w:b/>
        </w:rPr>
        <w:t xml:space="preserve">Activity </w:t>
      </w:r>
      <w:r w:rsidRPr="00BE7722">
        <w:rPr>
          <w:b/>
        </w:rPr>
        <w:t>1</w:t>
      </w:r>
      <w:r>
        <w:rPr>
          <w:b/>
        </w:rPr>
        <w:t xml:space="preserve">.1  </w:t>
      </w:r>
      <w:r w:rsidRPr="00BE7722">
        <w:t>Which</w:t>
      </w:r>
      <w:r>
        <w:t xml:space="preserve"> topics of the individual SDGs are relevant to their country and/or region?</w:t>
      </w:r>
    </w:p>
    <w:p w14:paraId="0C6F6407" w14:textId="77777777" w:rsidR="00BE7722" w:rsidRDefault="00BE7722" w:rsidP="00BE7722">
      <w:pPr>
        <w:pStyle w:val="DefaultParagraph"/>
      </w:pPr>
      <w:r w:rsidRPr="000D07B9">
        <w:rPr>
          <w:b/>
        </w:rPr>
        <w:t xml:space="preserve">Activity </w:t>
      </w:r>
      <w:r>
        <w:rPr>
          <w:b/>
        </w:rPr>
        <w:t>1.</w:t>
      </w:r>
      <w:r w:rsidRPr="000D07B9">
        <w:rPr>
          <w:b/>
        </w:rPr>
        <w:t>2</w:t>
      </w:r>
      <w:r>
        <w:t xml:space="preserve">  Looking in more detail at a single SDG, which are the most relevant targets in that country or region?</w:t>
      </w:r>
    </w:p>
    <w:p w14:paraId="40CDD6EE" w14:textId="5EEFFDA8" w:rsidR="00BE7722" w:rsidRDefault="00BE7722" w:rsidP="004E7D5A">
      <w:pPr>
        <w:pStyle w:val="DefaultParagraph"/>
      </w:pPr>
      <w:r>
        <w:t>Participants should write a single idea on a single sticky note: the different ideas can then be grouped during the discussions.</w:t>
      </w:r>
    </w:p>
    <w:p w14:paraId="1DC31098" w14:textId="1BC716F2" w:rsidR="004E7D5A" w:rsidRDefault="00803729" w:rsidP="00BE7722">
      <w:r>
        <w:br w:type="page"/>
      </w:r>
    </w:p>
    <w:p w14:paraId="08053BEB" w14:textId="73F9E2EA" w:rsidR="00985390" w:rsidRDefault="00BE7722" w:rsidP="00BE7722">
      <w:pPr>
        <w:pStyle w:val="Unnumberedheading1"/>
        <w:spacing w:before="400"/>
        <w:ind w:left="0" w:firstLine="0"/>
      </w:pPr>
      <w:r>
        <w:lastRenderedPageBreak/>
        <w:br/>
        <w:t>T</w:t>
      </w:r>
      <w:r w:rsidR="00985390">
        <w:t xml:space="preserve">opic 2: The role of libraries in the context of the </w:t>
      </w:r>
      <w:r w:rsidR="00EC3469">
        <w:t xml:space="preserve">  </w:t>
      </w:r>
      <w:r w:rsidR="00EC3469">
        <w:br/>
        <w:t xml:space="preserve">               </w:t>
      </w:r>
      <w:r w:rsidR="00985390">
        <w:t>UN 2030 Agenda</w:t>
      </w:r>
    </w:p>
    <w:p w14:paraId="748C852F" w14:textId="77777777" w:rsidR="008E3024" w:rsidRDefault="008E3024" w:rsidP="00985390">
      <w:pPr>
        <w:pStyle w:val="Boxedtextheader"/>
      </w:pPr>
    </w:p>
    <w:p w14:paraId="319E43DF" w14:textId="77777777" w:rsidR="00985390" w:rsidRDefault="00985390" w:rsidP="00985390">
      <w:pPr>
        <w:pStyle w:val="Boxedtextheader"/>
      </w:pPr>
      <w:r>
        <w:rPr>
          <w:noProof/>
          <w:lang w:val="en-GB" w:eastAsia="en-GB"/>
        </w:rPr>
        <w:drawing>
          <wp:anchor distT="0" distB="0" distL="114300" distR="114300" simplePos="0" relativeHeight="251672064" behindDoc="0" locked="0" layoutInCell="1" allowOverlap="1" wp14:anchorId="11AF9131" wp14:editId="07777777">
            <wp:simplePos x="0" y="0"/>
            <wp:positionH relativeFrom="column">
              <wp:posOffset>1371600</wp:posOffset>
            </wp:positionH>
            <wp:positionV relativeFrom="paragraph">
              <wp:posOffset>-95250</wp:posOffset>
            </wp:positionV>
            <wp:extent cx="589915" cy="598170"/>
            <wp:effectExtent l="0" t="0" r="635" b="0"/>
            <wp:wrapThrough wrapText="bothSides">
              <wp:wrapPolygon edited="0">
                <wp:start x="0" y="0"/>
                <wp:lineTo x="0" y="20637"/>
                <wp:lineTo x="20228" y="20637"/>
                <wp:lineTo x="20926" y="19949"/>
                <wp:lineTo x="20926" y="5503"/>
                <wp:lineTo x="16043" y="0"/>
                <wp:lineTo x="0" y="0"/>
              </wp:wrapPolygon>
            </wp:wrapThrough>
            <wp:docPr id="20" name="Picture 20"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91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024">
        <w:t>IFLA Statement on Libraries and Development</w:t>
      </w:r>
    </w:p>
    <w:p w14:paraId="34B5791B" w14:textId="776432D3" w:rsidR="00985390" w:rsidRPr="00A341B2" w:rsidRDefault="00985390" w:rsidP="00985390">
      <w:pPr>
        <w:pStyle w:val="BoxedText"/>
        <w:rPr>
          <w:b/>
          <w:lang w:val="en-US"/>
        </w:rPr>
      </w:pPr>
      <w:r w:rsidRPr="004A61EB">
        <w:t>Ensu</w:t>
      </w:r>
      <w:r>
        <w:t xml:space="preserve">re all participants have a copy of the </w:t>
      </w:r>
      <w:r>
        <w:rPr>
          <w:b/>
        </w:rPr>
        <w:t xml:space="preserve">IFLA </w:t>
      </w:r>
      <w:r w:rsidR="008E3024">
        <w:rPr>
          <w:b/>
        </w:rPr>
        <w:t>Statement on Libraries and Development</w:t>
      </w:r>
      <w:r w:rsidR="008E3024">
        <w:rPr>
          <w:lang w:val="en-US"/>
        </w:rPr>
        <w:t xml:space="preserve"> (2013)</w:t>
      </w:r>
      <w:r w:rsidRPr="00A341B2">
        <w:rPr>
          <w:b/>
          <w:lang w:val="en-US"/>
        </w:rPr>
        <w:t xml:space="preserve"> </w:t>
      </w:r>
      <w:r>
        <w:t>a</w:t>
      </w:r>
      <w:r w:rsidR="008E3024">
        <w:t>s they work on Topic 2.</w:t>
      </w:r>
      <w:r w:rsidR="008152FE">
        <w:br/>
      </w:r>
      <w:hyperlink r:id="rId28" w:history="1">
        <w:r w:rsidR="008152FE" w:rsidRPr="000A2871">
          <w:rPr>
            <w:rStyle w:val="Hyperlink"/>
            <w:lang w:val="en-US"/>
          </w:rPr>
          <w:t>http://www.ifla.org/publications/ifla-statement-on-libraries-and-development</w:t>
        </w:r>
      </w:hyperlink>
      <w:r w:rsidR="008152FE">
        <w:rPr>
          <w:lang w:val="en-US"/>
        </w:rPr>
        <w:t xml:space="preserve"> </w:t>
      </w:r>
    </w:p>
    <w:p w14:paraId="17E3C80E" w14:textId="77777777" w:rsidR="008E3024" w:rsidRDefault="008E3024" w:rsidP="008E3024">
      <w:pPr>
        <w:pStyle w:val="Boxedtextheader"/>
      </w:pPr>
    </w:p>
    <w:p w14:paraId="0AEC3089" w14:textId="77777777" w:rsidR="008E3024" w:rsidRDefault="008E3024" w:rsidP="008E3024">
      <w:pPr>
        <w:pStyle w:val="Boxedtextheader"/>
      </w:pPr>
      <w:r>
        <w:rPr>
          <w:noProof/>
          <w:lang w:val="en-GB" w:eastAsia="en-GB"/>
        </w:rPr>
        <w:drawing>
          <wp:anchor distT="0" distB="0" distL="114300" distR="114300" simplePos="0" relativeHeight="251678208" behindDoc="0" locked="0" layoutInCell="1" allowOverlap="1" wp14:anchorId="75D0343E" wp14:editId="4F712EBA">
            <wp:simplePos x="0" y="0"/>
            <wp:positionH relativeFrom="column">
              <wp:posOffset>1371600</wp:posOffset>
            </wp:positionH>
            <wp:positionV relativeFrom="paragraph">
              <wp:posOffset>-95250</wp:posOffset>
            </wp:positionV>
            <wp:extent cx="589915" cy="598170"/>
            <wp:effectExtent l="0" t="0" r="635" b="0"/>
            <wp:wrapThrough wrapText="bothSides">
              <wp:wrapPolygon edited="0">
                <wp:start x="0" y="0"/>
                <wp:lineTo x="0" y="20637"/>
                <wp:lineTo x="20228" y="20637"/>
                <wp:lineTo x="20926" y="19949"/>
                <wp:lineTo x="20926" y="5503"/>
                <wp:lineTo x="16043" y="0"/>
                <wp:lineTo x="0" y="0"/>
              </wp:wrapPolygon>
            </wp:wrapThrough>
            <wp:docPr id="21" name="Picture 21"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91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D14">
        <w:t>The Lyon Declaration on Access to Information and Development</w:t>
      </w:r>
    </w:p>
    <w:p w14:paraId="3140DC32" w14:textId="78ACAAD7" w:rsidR="008E3024" w:rsidRPr="00A341B2" w:rsidRDefault="008E3024" w:rsidP="008E3024">
      <w:pPr>
        <w:pStyle w:val="BoxedText"/>
        <w:rPr>
          <w:b/>
          <w:lang w:val="en-US"/>
        </w:rPr>
      </w:pPr>
      <w:r w:rsidRPr="004A61EB">
        <w:t>Ensu</w:t>
      </w:r>
      <w:r>
        <w:t>re all participants</w:t>
      </w:r>
      <w:r w:rsidR="00772D14">
        <w:t xml:space="preserve"> also</w:t>
      </w:r>
      <w:r>
        <w:t xml:space="preserve"> have a copy of the </w:t>
      </w:r>
      <w:r w:rsidR="00772D14">
        <w:rPr>
          <w:b/>
        </w:rPr>
        <w:t>The Lyon Declaration on Access to Information and Development</w:t>
      </w:r>
      <w:r w:rsidR="00772D14">
        <w:t xml:space="preserve"> (2014)</w:t>
      </w:r>
      <w:r w:rsidRPr="00A341B2">
        <w:rPr>
          <w:b/>
          <w:lang w:val="en-US"/>
        </w:rPr>
        <w:t xml:space="preserve"> </w:t>
      </w:r>
      <w:r>
        <w:t xml:space="preserve">as they work through </w:t>
      </w:r>
      <w:r w:rsidR="00772D14">
        <w:t>the topic.</w:t>
      </w:r>
      <w:r w:rsidR="008152FE">
        <w:br/>
      </w:r>
      <w:hyperlink r:id="rId29" w:history="1">
        <w:r w:rsidR="008152FE" w:rsidRPr="000A2871">
          <w:rPr>
            <w:rStyle w:val="Hyperlink"/>
            <w:lang w:val="en-US"/>
          </w:rPr>
          <w:t>http://www.lyondeclaration.org/content/pages/lyon-declaration.pdf</w:t>
        </w:r>
      </w:hyperlink>
      <w:r w:rsidR="008152FE">
        <w:rPr>
          <w:lang w:val="en-US"/>
        </w:rPr>
        <w:t xml:space="preserve"> </w:t>
      </w:r>
    </w:p>
    <w:p w14:paraId="7A44648E" w14:textId="77777777" w:rsidR="008E3024" w:rsidRDefault="008E3024" w:rsidP="008E3024">
      <w:pPr>
        <w:pStyle w:val="Boxedtextheader"/>
      </w:pPr>
    </w:p>
    <w:p w14:paraId="0B515201" w14:textId="778A363B" w:rsidR="008E3024" w:rsidRDefault="008E3024" w:rsidP="008E3024">
      <w:pPr>
        <w:pStyle w:val="Boxedtextheader"/>
      </w:pPr>
      <w:r>
        <w:rPr>
          <w:noProof/>
          <w:lang w:val="en-GB" w:eastAsia="en-GB"/>
        </w:rPr>
        <w:drawing>
          <wp:anchor distT="0" distB="0" distL="114300" distR="114300" simplePos="0" relativeHeight="251680256" behindDoc="0" locked="0" layoutInCell="1" allowOverlap="1" wp14:anchorId="6412AC4B" wp14:editId="4F712EBA">
            <wp:simplePos x="0" y="0"/>
            <wp:positionH relativeFrom="column">
              <wp:posOffset>1371600</wp:posOffset>
            </wp:positionH>
            <wp:positionV relativeFrom="paragraph">
              <wp:posOffset>-95250</wp:posOffset>
            </wp:positionV>
            <wp:extent cx="589915" cy="598170"/>
            <wp:effectExtent l="0" t="0" r="635" b="0"/>
            <wp:wrapThrough wrapText="bothSides">
              <wp:wrapPolygon edited="0">
                <wp:start x="0" y="0"/>
                <wp:lineTo x="0" y="20637"/>
                <wp:lineTo x="20228" y="20637"/>
                <wp:lineTo x="20926" y="19949"/>
                <wp:lineTo x="20926" y="5503"/>
                <wp:lineTo x="16043" y="0"/>
                <wp:lineTo x="0" y="0"/>
              </wp:wrapPolygon>
            </wp:wrapThrough>
            <wp:docPr id="22" name="Picture 22"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91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562">
        <w:rPr>
          <w:noProof/>
          <w:lang w:eastAsia="en-AU"/>
        </w:rPr>
        <w:t xml:space="preserve">IFLA booklet: </w:t>
      </w:r>
      <w:r w:rsidR="00F416FA">
        <w:rPr>
          <w:noProof/>
          <w:lang w:eastAsia="en-AU"/>
        </w:rPr>
        <w:t xml:space="preserve">Access and </w:t>
      </w:r>
      <w:r w:rsidR="008152FE">
        <w:rPr>
          <w:noProof/>
          <w:lang w:eastAsia="en-AU"/>
        </w:rPr>
        <w:t>O</w:t>
      </w:r>
      <w:r w:rsidR="00F416FA">
        <w:rPr>
          <w:noProof/>
          <w:lang w:eastAsia="en-AU"/>
        </w:rPr>
        <w:t xml:space="preserve">pportunity for </w:t>
      </w:r>
      <w:r w:rsidR="008152FE">
        <w:rPr>
          <w:noProof/>
          <w:lang w:eastAsia="en-AU"/>
        </w:rPr>
        <w:t>A</w:t>
      </w:r>
      <w:r w:rsidR="00F416FA">
        <w:rPr>
          <w:noProof/>
          <w:lang w:eastAsia="en-AU"/>
        </w:rPr>
        <w:t>ll</w:t>
      </w:r>
      <w:r>
        <w:t xml:space="preserve"> </w:t>
      </w:r>
    </w:p>
    <w:p w14:paraId="4DAC1815" w14:textId="761FAAC2" w:rsidR="008E3024" w:rsidRPr="00A341B2" w:rsidRDefault="008E3024" w:rsidP="008E3024">
      <w:pPr>
        <w:pStyle w:val="BoxedText"/>
        <w:rPr>
          <w:b/>
          <w:lang w:val="en-US"/>
        </w:rPr>
      </w:pPr>
      <w:r w:rsidRPr="004A61EB">
        <w:t>Ensu</w:t>
      </w:r>
      <w:r>
        <w:t xml:space="preserve">re all participants </w:t>
      </w:r>
      <w:r w:rsidR="00772D14">
        <w:t xml:space="preserve">also </w:t>
      </w:r>
      <w:r>
        <w:t xml:space="preserve">have a copy of the </w:t>
      </w:r>
      <w:r>
        <w:rPr>
          <w:b/>
        </w:rPr>
        <w:t xml:space="preserve">IFLA Booklet: Access and Opportunity for all: </w:t>
      </w:r>
      <w:r w:rsidRPr="00A341B2">
        <w:rPr>
          <w:b/>
          <w:lang w:val="en-US"/>
        </w:rPr>
        <w:t xml:space="preserve">How libraries contribute to the United Nations 2030 Agenda </w:t>
      </w:r>
      <w:r>
        <w:t xml:space="preserve">as they work through </w:t>
      </w:r>
      <w:r w:rsidR="008152FE">
        <w:t xml:space="preserve">the </w:t>
      </w:r>
      <w:r w:rsidR="00586D53">
        <w:t>topic</w:t>
      </w:r>
      <w:r w:rsidR="007C4DDA">
        <w:t>.</w:t>
      </w:r>
      <w:r w:rsidR="008152FE">
        <w:br/>
      </w:r>
      <w:hyperlink r:id="rId30" w:history="1">
        <w:r w:rsidR="008152FE" w:rsidRPr="000A2871">
          <w:rPr>
            <w:rStyle w:val="Hyperlink"/>
            <w:lang w:val="en-US"/>
          </w:rPr>
          <w:t>http://www.ifla.org/files/assets/hq/topics/libraries-development/documents/access-and-opportunity-for-all.pdf</w:t>
        </w:r>
      </w:hyperlink>
      <w:r w:rsidR="008152FE">
        <w:rPr>
          <w:lang w:val="en-US"/>
        </w:rPr>
        <w:t xml:space="preserve"> </w:t>
      </w:r>
    </w:p>
    <w:p w14:paraId="150CE3BD" w14:textId="643BB5CD" w:rsidR="00772D14" w:rsidRDefault="00772D14" w:rsidP="00B16BDA">
      <w:pPr>
        <w:pStyle w:val="DefaultParagraph"/>
        <w:spacing w:after="100"/>
      </w:pPr>
    </w:p>
    <w:p w14:paraId="6F8D492B" w14:textId="6BA814A5" w:rsidR="007C4DDA" w:rsidRDefault="007C4DDA" w:rsidP="007C4DDA">
      <w:pPr>
        <w:pStyle w:val="Boxedtextheader"/>
        <w:ind w:right="-148"/>
      </w:pPr>
      <w:r>
        <w:rPr>
          <w:noProof/>
          <w:lang w:val="en-GB" w:eastAsia="en-GB"/>
        </w:rPr>
        <w:drawing>
          <wp:anchor distT="0" distB="0" distL="114300" distR="114300" simplePos="0" relativeHeight="251703808" behindDoc="0" locked="0" layoutInCell="1" allowOverlap="1" wp14:anchorId="2CE1DBE1" wp14:editId="6FBD0261">
            <wp:simplePos x="0" y="0"/>
            <wp:positionH relativeFrom="column">
              <wp:posOffset>1371600</wp:posOffset>
            </wp:positionH>
            <wp:positionV relativeFrom="paragraph">
              <wp:posOffset>-95250</wp:posOffset>
            </wp:positionV>
            <wp:extent cx="589915" cy="598170"/>
            <wp:effectExtent l="0" t="0" r="635" b="0"/>
            <wp:wrapThrough wrapText="bothSides">
              <wp:wrapPolygon edited="0">
                <wp:start x="0" y="0"/>
                <wp:lineTo x="0" y="20637"/>
                <wp:lineTo x="20228" y="20637"/>
                <wp:lineTo x="20926" y="19949"/>
                <wp:lineTo x="20926" y="5503"/>
                <wp:lineTo x="16043" y="0"/>
                <wp:lineTo x="0" y="0"/>
              </wp:wrapPolygon>
            </wp:wrapThrough>
            <wp:docPr id="17" name="Picture 17"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91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562">
        <w:t xml:space="preserve">IFLA handout: </w:t>
      </w:r>
      <w:r>
        <w:t xml:space="preserve">Libraries can drive progress across the entire </w:t>
      </w:r>
      <w:r w:rsidR="00504562">
        <w:br/>
      </w:r>
      <w:r>
        <w:t>UN 2030 Agenda</w:t>
      </w:r>
    </w:p>
    <w:p w14:paraId="1A3CE31F" w14:textId="33D99887" w:rsidR="007C4DDA" w:rsidRPr="00A341B2" w:rsidRDefault="007C4DDA" w:rsidP="007C4DDA">
      <w:pPr>
        <w:pStyle w:val="BoxedText"/>
        <w:rPr>
          <w:b/>
          <w:lang w:val="en-US"/>
        </w:rPr>
      </w:pPr>
      <w:r w:rsidRPr="004A61EB">
        <w:t>Ensu</w:t>
      </w:r>
      <w:r>
        <w:t xml:space="preserve">re all participants also have a copy of the </w:t>
      </w:r>
      <w:r>
        <w:rPr>
          <w:b/>
        </w:rPr>
        <w:t>IFLA handout: Libraries can drive progress across the entire UN</w:t>
      </w:r>
      <w:r w:rsidRPr="00A341B2">
        <w:rPr>
          <w:b/>
          <w:lang w:val="en-US"/>
        </w:rPr>
        <w:t xml:space="preserve"> 2030 Agenda </w:t>
      </w:r>
      <w:r>
        <w:t xml:space="preserve">as they work through this </w:t>
      </w:r>
      <w:r w:rsidR="00705DBF">
        <w:t>topic</w:t>
      </w:r>
      <w:r>
        <w:t>.</w:t>
      </w:r>
      <w:r w:rsidR="00705DBF">
        <w:br/>
      </w:r>
      <w:hyperlink r:id="rId31" w:history="1">
        <w:r w:rsidR="00705DBF" w:rsidRPr="000A2871">
          <w:rPr>
            <w:rStyle w:val="Hyperlink"/>
            <w:lang w:val="en-US"/>
          </w:rPr>
          <w:t>http://www.ifla.org/files/assets/hq/topics/libraries-development/documents/sdgs-insert.pdf</w:t>
        </w:r>
      </w:hyperlink>
      <w:r w:rsidR="00705DBF">
        <w:rPr>
          <w:lang w:val="en-US"/>
        </w:rPr>
        <w:t xml:space="preserve"> </w:t>
      </w:r>
    </w:p>
    <w:p w14:paraId="29691A0F" w14:textId="3F6C5419" w:rsidR="00975F24" w:rsidRDefault="00975F24" w:rsidP="00975F24">
      <w:pPr>
        <w:pStyle w:val="DefaultParagraph"/>
        <w:rPr>
          <w:b/>
        </w:rPr>
      </w:pPr>
      <w:r w:rsidRPr="00CA5E7D">
        <w:rPr>
          <w:noProof/>
          <w:lang w:val="en-GB" w:eastAsia="en-GB"/>
        </w:rPr>
        <w:drawing>
          <wp:anchor distT="0" distB="0" distL="114300" distR="114300" simplePos="0" relativeHeight="251709952" behindDoc="0" locked="0" layoutInCell="1" allowOverlap="1" wp14:anchorId="743DB272" wp14:editId="790C9BFD">
            <wp:simplePos x="0" y="0"/>
            <wp:positionH relativeFrom="column">
              <wp:posOffset>1428750</wp:posOffset>
            </wp:positionH>
            <wp:positionV relativeFrom="paragraph">
              <wp:posOffset>125095</wp:posOffset>
            </wp:positionV>
            <wp:extent cx="589915" cy="598170"/>
            <wp:effectExtent l="0" t="0" r="635" b="0"/>
            <wp:wrapThrough wrapText="bothSides">
              <wp:wrapPolygon edited="0">
                <wp:start x="0" y="0"/>
                <wp:lineTo x="0" y="20637"/>
                <wp:lineTo x="20228" y="20637"/>
                <wp:lineTo x="20926" y="19949"/>
                <wp:lineTo x="20926" y="5503"/>
                <wp:lineTo x="16043" y="0"/>
                <wp:lineTo x="0" y="0"/>
              </wp:wrapPolygon>
            </wp:wrapThrough>
            <wp:docPr id="27" name="Picture 27"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91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97509" w14:textId="6CE2448A" w:rsidR="00975F24" w:rsidRPr="00CA5E7D" w:rsidRDefault="00975F24" w:rsidP="00975F24">
      <w:pPr>
        <w:pStyle w:val="Boxedtextheader"/>
        <w:ind w:right="-148"/>
      </w:pPr>
      <w:r>
        <w:t xml:space="preserve">Activity 2.4 </w:t>
      </w:r>
      <w:r w:rsidRPr="00CA5E7D">
        <w:t xml:space="preserve"> How your library already contributes to the SDGs </w:t>
      </w:r>
    </w:p>
    <w:p w14:paraId="2BABADF7" w14:textId="7340AC9D" w:rsidR="00975F24" w:rsidRPr="00CA5E7D" w:rsidRDefault="00975F24" w:rsidP="00975F24">
      <w:pPr>
        <w:pStyle w:val="BoxedText"/>
      </w:pPr>
      <w:r w:rsidRPr="00CA5E7D">
        <w:t xml:space="preserve">Ensure all participants have a copy of the handout for </w:t>
      </w:r>
      <w:r>
        <w:rPr>
          <w:b/>
        </w:rPr>
        <w:t xml:space="preserve">Activity 2.4  </w:t>
      </w:r>
      <w:r w:rsidRPr="00CA5E7D">
        <w:rPr>
          <w:b/>
        </w:rPr>
        <w:t xml:space="preserve">How your library already contributes to the SDGs. </w:t>
      </w:r>
    </w:p>
    <w:p w14:paraId="08D6B45C" w14:textId="77777777" w:rsidR="00975F24" w:rsidRDefault="00975F24" w:rsidP="00B16BDA">
      <w:pPr>
        <w:pStyle w:val="DefaultParagraph"/>
        <w:spacing w:after="100"/>
      </w:pPr>
    </w:p>
    <w:p w14:paraId="517A3890" w14:textId="77777777" w:rsidR="00975F24" w:rsidRDefault="00975F24" w:rsidP="00705DBF">
      <w:pPr>
        <w:pStyle w:val="DefaultParagraph"/>
        <w:spacing w:after="160"/>
      </w:pPr>
    </w:p>
    <w:p w14:paraId="51781ED0" w14:textId="5FA2C303" w:rsidR="00BE7722" w:rsidRDefault="008E3024" w:rsidP="00A33BD0">
      <w:pPr>
        <w:pStyle w:val="DefaultParagraph"/>
        <w:spacing w:after="80"/>
      </w:pPr>
      <w:r>
        <w:t xml:space="preserve">In </w:t>
      </w:r>
      <w:r w:rsidRPr="00B16BDA">
        <w:rPr>
          <w:b/>
        </w:rPr>
        <w:t>Topic 2: The role of libraries in the UN 2030 Agenda</w:t>
      </w:r>
      <w:r>
        <w:t>, participants will learn about the significant role IFLA has played in ensuring that the concept of “access to informa</w:t>
      </w:r>
      <w:r w:rsidR="00BE7722">
        <w:t>tion” was included in the SDGs, following the development of advocacy through:</w:t>
      </w:r>
    </w:p>
    <w:p w14:paraId="02203FF5" w14:textId="3CC696E6" w:rsidR="00BE7722" w:rsidRDefault="00BE7722" w:rsidP="00A33BD0">
      <w:pPr>
        <w:pStyle w:val="DefaultParagraph"/>
        <w:spacing w:after="80"/>
        <w:ind w:left="2880"/>
      </w:pPr>
      <w:r>
        <w:t>The IFLA Statement on Libraries and Development (2013)</w:t>
      </w:r>
    </w:p>
    <w:p w14:paraId="2997C129" w14:textId="2FAF2DCD" w:rsidR="00BE7722" w:rsidRDefault="00BE7722" w:rsidP="00A33BD0">
      <w:pPr>
        <w:pStyle w:val="DefaultParagraph"/>
        <w:spacing w:after="80"/>
        <w:ind w:left="2880"/>
      </w:pPr>
      <w:r>
        <w:t xml:space="preserve">The Lyon Declaration </w:t>
      </w:r>
      <w:r w:rsidR="00B22046">
        <w:t>on Access to Information and Development (2014)</w:t>
      </w:r>
    </w:p>
    <w:p w14:paraId="6E7CDC2C" w14:textId="22656F8F" w:rsidR="00B22046" w:rsidRDefault="00B22046" w:rsidP="00B22046">
      <w:pPr>
        <w:pStyle w:val="DefaultParagraph"/>
        <w:spacing w:after="160"/>
        <w:ind w:left="2880"/>
      </w:pPr>
      <w:r>
        <w:t>Access and Opportunity for All: How Libraries Contribute to the UN 2030 Agenda (2105).</w:t>
      </w:r>
    </w:p>
    <w:p w14:paraId="340927DE" w14:textId="37EF7E24" w:rsidR="00772D14" w:rsidRDefault="00B04A02" w:rsidP="0016307C">
      <w:pPr>
        <w:pStyle w:val="DefaultParagraph"/>
        <w:spacing w:after="160"/>
      </w:pPr>
      <w:r>
        <w:t xml:space="preserve">Participants </w:t>
      </w:r>
      <w:r w:rsidR="00772D14">
        <w:t xml:space="preserve">consider the strategies </w:t>
      </w:r>
      <w:r w:rsidR="00B22046">
        <w:t xml:space="preserve">that some individual countries are taking to </w:t>
      </w:r>
      <w:r w:rsidR="00772D14">
        <w:t>implemen</w:t>
      </w:r>
      <w:r w:rsidR="00B22046">
        <w:t xml:space="preserve">t the SDGs. </w:t>
      </w:r>
      <w:r w:rsidR="00772D14">
        <w:t>They are introduced to a case study of one country, Jamaica, to</w:t>
      </w:r>
      <w:r w:rsidR="00B22046">
        <w:t xml:space="preserve"> l</w:t>
      </w:r>
      <w:r w:rsidR="00772D14">
        <w:t>earn about how it has developed a National Development Plan.</w:t>
      </w:r>
    </w:p>
    <w:p w14:paraId="359E681B" w14:textId="50A1D740" w:rsidR="00772D14" w:rsidRDefault="00772D14" w:rsidP="00640D03">
      <w:pPr>
        <w:pStyle w:val="DefaultParagraph"/>
        <w:spacing w:after="300"/>
      </w:pPr>
      <w:r>
        <w:t>Activities in this topic encourage participan</w:t>
      </w:r>
      <w:r w:rsidR="0016307C">
        <w:t>ts to better understand implementa</w:t>
      </w:r>
      <w:r>
        <w:t xml:space="preserve">tion </w:t>
      </w:r>
      <w:r w:rsidR="00640D03">
        <w:t xml:space="preserve">of the SDGs </w:t>
      </w:r>
      <w:r>
        <w:t>in their own country.</w:t>
      </w:r>
      <w:r w:rsidR="004E5136">
        <w:t xml:space="preserve">  </w:t>
      </w:r>
      <w:r>
        <w:t xml:space="preserve">This leads into developing a clearer understanding of the role that libraries might play within the development agenda.  If libraries are well positioned to make a </w:t>
      </w:r>
      <w:r w:rsidR="00705DBF">
        <w:t xml:space="preserve">significant </w:t>
      </w:r>
      <w:r>
        <w:t xml:space="preserve">contribution, then it is essential that the message is carried to other stakeholders and decision makers connected with the national development planning. </w:t>
      </w:r>
    </w:p>
    <w:p w14:paraId="1C0304C9" w14:textId="77777777" w:rsidR="008E3024" w:rsidRDefault="008E3024" w:rsidP="0016307C">
      <w:pPr>
        <w:pStyle w:val="Heading2"/>
        <w:numPr>
          <w:ilvl w:val="0"/>
          <w:numId w:val="0"/>
        </w:numPr>
        <w:spacing w:after="300"/>
        <w:ind w:left="1298"/>
      </w:pPr>
      <w:r w:rsidRPr="00533BC4">
        <w:t>Understand how the UN 2030 Agenda will be implemented at the national level</w:t>
      </w:r>
    </w:p>
    <w:p w14:paraId="34E2F446" w14:textId="6C2D4BBA" w:rsidR="008E3024" w:rsidRPr="00A74DC7" w:rsidRDefault="008E3024" w:rsidP="00A33BD0">
      <w:pPr>
        <w:pStyle w:val="DefaultParagraph"/>
        <w:spacing w:after="160"/>
        <w:rPr>
          <w:lang w:val="en-GB"/>
        </w:rPr>
      </w:pPr>
      <w:r w:rsidRPr="009313AF">
        <w:t xml:space="preserve">National development plans will shape many government spending and </w:t>
      </w:r>
      <w:r w:rsidR="00AE31C6">
        <w:t>programme</w:t>
      </w:r>
      <w:r w:rsidRPr="009313AF">
        <w:t xml:space="preserve"> priorities. These plans can include </w:t>
      </w:r>
      <w:r>
        <w:t xml:space="preserve">a single </w:t>
      </w:r>
      <w:r w:rsidRPr="009313AF">
        <w:t>national development</w:t>
      </w:r>
      <w:r>
        <w:t xml:space="preserve"> plan</w:t>
      </w:r>
      <w:r w:rsidRPr="009313AF">
        <w:t xml:space="preserve">, </w:t>
      </w:r>
      <w:r>
        <w:t xml:space="preserve">or </w:t>
      </w:r>
      <w:r w:rsidRPr="009313AF">
        <w:t xml:space="preserve">broadband, digital inclusion, and social development plans, amongst others. </w:t>
      </w:r>
      <w:r w:rsidRPr="009313AF">
        <w:rPr>
          <w:lang w:val="en-GB"/>
        </w:rPr>
        <w:t xml:space="preserve">By demonstrating the contribution libraries make across the Goals, libraries will be in the best position to partner with government and others to implement national strategies and </w:t>
      </w:r>
      <w:r w:rsidR="00AE31C6">
        <w:rPr>
          <w:lang w:val="en-GB"/>
        </w:rPr>
        <w:t>programme</w:t>
      </w:r>
      <w:r w:rsidRPr="009313AF">
        <w:rPr>
          <w:lang w:val="en-GB"/>
        </w:rPr>
        <w:t xml:space="preserve">s that benefit library users. Access to information and libraries support poverty eradication, agriculture, quality education, health, public access to ICT and universal service provision, culture, economic growth and all other Goals. </w:t>
      </w:r>
    </w:p>
    <w:p w14:paraId="3D7BB5CF" w14:textId="77777777" w:rsidR="008E3024" w:rsidRPr="00A74DC7" w:rsidRDefault="008E3024" w:rsidP="008E3024">
      <w:pPr>
        <w:pStyle w:val="DefaultParagraph"/>
      </w:pPr>
      <w:r w:rsidRPr="002F28A4">
        <w:t xml:space="preserve">Access to information is a cross-cutting </w:t>
      </w:r>
      <w:r>
        <w:t>issue</w:t>
      </w:r>
      <w:r w:rsidRPr="002F28A4">
        <w:t xml:space="preserve"> that supports all areas of development.</w:t>
      </w:r>
    </w:p>
    <w:p w14:paraId="05E5AD26" w14:textId="77777777" w:rsidR="008E3024" w:rsidRDefault="008E3024" w:rsidP="004E5136">
      <w:pPr>
        <w:pStyle w:val="BoxedText"/>
        <w:spacing w:after="0" w:line="240" w:lineRule="auto"/>
      </w:pPr>
      <w:r w:rsidRPr="00074394">
        <w:rPr>
          <w:b/>
        </w:rPr>
        <w:t>If access to information and libraries are not included</w:t>
      </w:r>
      <w:r>
        <w:rPr>
          <w:b/>
        </w:rPr>
        <w:t xml:space="preserve"> in National Development Plans</w:t>
      </w:r>
      <w:r w:rsidRPr="00074394">
        <w:rPr>
          <w:b/>
        </w:rPr>
        <w:t>, it's more than a missed opportunity.</w:t>
      </w:r>
      <w:r w:rsidRPr="009313AF">
        <w:t xml:space="preserve"> </w:t>
      </w:r>
    </w:p>
    <w:p w14:paraId="1A35051C" w14:textId="44D6C014" w:rsidR="008E3024" w:rsidRDefault="008E3024" w:rsidP="0016307C">
      <w:pPr>
        <w:pStyle w:val="BoxedText"/>
        <w:spacing w:line="240" w:lineRule="auto"/>
      </w:pPr>
      <w:r w:rsidRPr="009313AF">
        <w:t xml:space="preserve">Governments may overlook libraries and fund other organisations to provide public access, information and skills, or they may not </w:t>
      </w:r>
      <w:r w:rsidR="00B13E5B">
        <w:rPr>
          <w:rFonts w:hint="eastAsia"/>
        </w:rPr>
        <w:t>recogni</w:t>
      </w:r>
      <w:r w:rsidR="00B13E5B">
        <w:t>s</w:t>
      </w:r>
      <w:r w:rsidRPr="009313AF">
        <w:rPr>
          <w:rFonts w:hint="eastAsia"/>
        </w:rPr>
        <w:t>e</w:t>
      </w:r>
      <w:r w:rsidRPr="009313AF">
        <w:t xml:space="preserve"> the need for </w:t>
      </w:r>
      <w:r w:rsidRPr="009313AF">
        <w:rPr>
          <w:rFonts w:hint="eastAsia"/>
        </w:rPr>
        <w:t xml:space="preserve">public access at all. </w:t>
      </w:r>
      <w:r>
        <w:t xml:space="preserve">Through this toolkit, you will be able to </w:t>
      </w:r>
      <w:r w:rsidRPr="009313AF">
        <w:t xml:space="preserve">demonstrate the value of libraries in meeting health, educational, economic and cultural goals, and to advocate to government about the need for adequate resources to provide high-quality library </w:t>
      </w:r>
      <w:r w:rsidR="00AE31C6">
        <w:t>programme</w:t>
      </w:r>
      <w:r w:rsidRPr="009313AF">
        <w:t>s and services.</w:t>
      </w:r>
    </w:p>
    <w:p w14:paraId="301B2F30" w14:textId="77777777" w:rsidR="008E3024" w:rsidRDefault="008E3024" w:rsidP="0016307C">
      <w:pPr>
        <w:pStyle w:val="Heading2"/>
        <w:numPr>
          <w:ilvl w:val="0"/>
          <w:numId w:val="0"/>
        </w:numPr>
        <w:spacing w:after="300"/>
        <w:ind w:left="1298"/>
      </w:pPr>
      <w:r>
        <w:t xml:space="preserve">Implementation process and </w:t>
      </w:r>
      <w:r w:rsidRPr="00F132B8">
        <w:t>government priorities</w:t>
      </w:r>
    </w:p>
    <w:p w14:paraId="22DD8789" w14:textId="24223970" w:rsidR="0016307C" w:rsidRDefault="008E3024" w:rsidP="0016307C">
      <w:pPr>
        <w:pStyle w:val="DefaultParagraph"/>
        <w:spacing w:after="160"/>
      </w:pPr>
      <w:r>
        <w:t>Each country will take a different approach to implementing the SDGs</w:t>
      </w:r>
      <w:r w:rsidRPr="004E5136">
        <w:rPr>
          <w:rStyle w:val="FootnoteReference"/>
        </w:rPr>
        <w:footnoteReference w:id="15"/>
      </w:r>
      <w:r>
        <w:t xml:space="preserve">. They will also </w:t>
      </w:r>
      <w:r w:rsidRPr="00803CAD">
        <w:rPr>
          <w:b/>
        </w:rPr>
        <w:t>adapt</w:t>
      </w:r>
      <w:r>
        <w:t xml:space="preserve"> and</w:t>
      </w:r>
      <w:r w:rsidRPr="00803CAD">
        <w:rPr>
          <w:b/>
        </w:rPr>
        <w:t xml:space="preserve"> localise</w:t>
      </w:r>
      <w:r>
        <w:t xml:space="preserve"> the SDGs for local context. </w:t>
      </w:r>
      <w:r w:rsidRPr="00803CAD">
        <w:rPr>
          <w:lang w:val="en-GB"/>
        </w:rPr>
        <w:t>Na</w:t>
      </w:r>
      <w:r w:rsidR="00B13E5B">
        <w:rPr>
          <w:lang w:val="en-GB"/>
        </w:rPr>
        <w:t>tional governments will emphasise or deemphasis</w:t>
      </w:r>
      <w:r w:rsidRPr="00803CAD">
        <w:rPr>
          <w:lang w:val="en-GB"/>
        </w:rPr>
        <w:t>e various goals depending on the local situation, and will create and set local targets</w:t>
      </w:r>
      <w:r w:rsidRPr="00803CAD">
        <w:rPr>
          <w:i/>
          <w:lang w:val="en-GB"/>
        </w:rPr>
        <w:t>.</w:t>
      </w:r>
      <w:r>
        <w:t xml:space="preserve"> They will also create national, localised indicators to measure progress towards national priorities. It is important to research the process in your country, who is responsible, and your government’s priorities. </w:t>
      </w:r>
    </w:p>
    <w:p w14:paraId="498AE1D8" w14:textId="77777777" w:rsidR="00A33BD0" w:rsidRDefault="00A33BD0" w:rsidP="0016307C">
      <w:pPr>
        <w:pStyle w:val="DefaultParagraph"/>
        <w:spacing w:after="160"/>
      </w:pPr>
    </w:p>
    <w:p w14:paraId="0BD28238" w14:textId="03030A15" w:rsidR="004E5136" w:rsidRDefault="004E5136" w:rsidP="0016307C">
      <w:pPr>
        <w:pStyle w:val="DefaultParagraph"/>
        <w:spacing w:after="160"/>
      </w:pPr>
      <w:r>
        <w:t>Countries will be supported by the United Nations Development Group (UNDG), the United Nations Development Programme (UNDP) and others to mainstream the UN 2030 Agenda at the local level and to target priority areas within the UN 2030 Agenda</w:t>
      </w:r>
      <w:r>
        <w:rPr>
          <w:rStyle w:val="FootnoteReference"/>
        </w:rPr>
        <w:footnoteReference w:id="16"/>
      </w:r>
      <w:r>
        <w:t>.</w:t>
      </w:r>
    </w:p>
    <w:p w14:paraId="26A68286" w14:textId="77777777" w:rsidR="00A33BD0" w:rsidRDefault="00A33BD0" w:rsidP="0016307C">
      <w:pPr>
        <w:pStyle w:val="DefaultParagraph"/>
        <w:spacing w:after="160"/>
      </w:pPr>
    </w:p>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3078"/>
        <w:gridCol w:w="1763"/>
        <w:gridCol w:w="3037"/>
      </w:tblGrid>
      <w:tr w:rsidR="008E3024" w:rsidRPr="00803CAD" w14:paraId="1575AB15" w14:textId="77777777" w:rsidTr="00250C0E">
        <w:trPr>
          <w:trHeight w:val="340"/>
        </w:trPr>
        <w:tc>
          <w:tcPr>
            <w:tcW w:w="9623" w:type="dxa"/>
            <w:gridSpan w:val="4"/>
            <w:shd w:val="clear" w:color="auto" w:fill="auto"/>
            <w:noWrap/>
          </w:tcPr>
          <w:p w14:paraId="3006E96B" w14:textId="77777777" w:rsidR="008E3024" w:rsidRPr="00803CAD" w:rsidRDefault="008E3024" w:rsidP="00250C0E">
            <w:pPr>
              <w:rPr>
                <w:rFonts w:ascii="Garamond" w:eastAsia="Times New Roman" w:hAnsi="Garamond"/>
                <w:b/>
                <w:color w:val="000000"/>
                <w:sz w:val="22"/>
                <w:szCs w:val="22"/>
              </w:rPr>
            </w:pPr>
            <w:r w:rsidRPr="00803CAD">
              <w:rPr>
                <w:rFonts w:ascii="Garamond" w:eastAsia="Times New Roman" w:hAnsi="Garamond"/>
                <w:b/>
                <w:color w:val="000000"/>
                <w:sz w:val="22"/>
                <w:szCs w:val="22"/>
              </w:rPr>
              <w:t>Summary of approaches to implementing the SDGs</w:t>
            </w:r>
          </w:p>
        </w:tc>
      </w:tr>
      <w:tr w:rsidR="008E3024" w:rsidRPr="00803CAD" w14:paraId="63F0CCE1" w14:textId="77777777" w:rsidTr="00250C0E">
        <w:trPr>
          <w:trHeight w:val="340"/>
        </w:trPr>
        <w:tc>
          <w:tcPr>
            <w:tcW w:w="1745" w:type="dxa"/>
            <w:shd w:val="clear" w:color="auto" w:fill="auto"/>
            <w:noWrap/>
            <w:hideMark/>
          </w:tcPr>
          <w:p w14:paraId="6E25D217" w14:textId="77777777" w:rsidR="008E3024" w:rsidRPr="00803CAD" w:rsidRDefault="008E3024" w:rsidP="00250C0E">
            <w:pPr>
              <w:rPr>
                <w:rFonts w:ascii="Garamond" w:eastAsia="Times New Roman" w:hAnsi="Garamond"/>
                <w:b/>
                <w:color w:val="000000"/>
                <w:sz w:val="22"/>
                <w:szCs w:val="22"/>
              </w:rPr>
            </w:pPr>
            <w:r w:rsidRPr="00803CAD">
              <w:rPr>
                <w:rFonts w:ascii="Garamond" w:eastAsia="Times New Roman" w:hAnsi="Garamond"/>
                <w:b/>
                <w:color w:val="000000"/>
                <w:sz w:val="22"/>
                <w:szCs w:val="22"/>
              </w:rPr>
              <w:t>Process</w:t>
            </w:r>
          </w:p>
        </w:tc>
        <w:tc>
          <w:tcPr>
            <w:tcW w:w="3078" w:type="dxa"/>
            <w:shd w:val="clear" w:color="auto" w:fill="auto"/>
            <w:noWrap/>
            <w:hideMark/>
          </w:tcPr>
          <w:p w14:paraId="722854EC" w14:textId="77777777" w:rsidR="008E3024" w:rsidRPr="00803CAD" w:rsidRDefault="008E3024" w:rsidP="00250C0E">
            <w:pPr>
              <w:rPr>
                <w:rFonts w:ascii="Garamond" w:eastAsia="Times New Roman" w:hAnsi="Garamond"/>
                <w:b/>
                <w:color w:val="000000"/>
                <w:sz w:val="22"/>
                <w:szCs w:val="22"/>
              </w:rPr>
            </w:pPr>
            <w:r w:rsidRPr="00803CAD">
              <w:rPr>
                <w:rFonts w:ascii="Garamond" w:eastAsia="Times New Roman" w:hAnsi="Garamond"/>
                <w:b/>
                <w:color w:val="000000"/>
                <w:sz w:val="22"/>
                <w:szCs w:val="22"/>
              </w:rPr>
              <w:t>Suggested strategy</w:t>
            </w:r>
          </w:p>
        </w:tc>
        <w:tc>
          <w:tcPr>
            <w:tcW w:w="1763" w:type="dxa"/>
            <w:shd w:val="clear" w:color="auto" w:fill="auto"/>
            <w:noWrap/>
            <w:hideMark/>
          </w:tcPr>
          <w:p w14:paraId="59F44E74" w14:textId="77777777" w:rsidR="008E3024" w:rsidRPr="00803CAD" w:rsidRDefault="008E3024" w:rsidP="00250C0E">
            <w:pPr>
              <w:rPr>
                <w:rFonts w:ascii="Garamond" w:eastAsia="Times New Roman" w:hAnsi="Garamond"/>
                <w:b/>
                <w:color w:val="000000"/>
                <w:sz w:val="22"/>
                <w:szCs w:val="22"/>
              </w:rPr>
            </w:pPr>
            <w:r w:rsidRPr="00803CAD">
              <w:rPr>
                <w:rFonts w:ascii="Garamond" w:eastAsia="Times New Roman" w:hAnsi="Garamond"/>
                <w:b/>
                <w:color w:val="000000"/>
                <w:sz w:val="22"/>
                <w:szCs w:val="22"/>
              </w:rPr>
              <w:t>Example countries</w:t>
            </w:r>
          </w:p>
        </w:tc>
        <w:tc>
          <w:tcPr>
            <w:tcW w:w="3037" w:type="dxa"/>
            <w:shd w:val="clear" w:color="auto" w:fill="auto"/>
            <w:noWrap/>
            <w:hideMark/>
          </w:tcPr>
          <w:p w14:paraId="0B2A8B32" w14:textId="77777777" w:rsidR="008E3024" w:rsidRPr="00803CAD" w:rsidRDefault="008E3024" w:rsidP="00250C0E">
            <w:pPr>
              <w:rPr>
                <w:rFonts w:ascii="Garamond" w:eastAsia="Times New Roman" w:hAnsi="Garamond"/>
                <w:b/>
                <w:color w:val="000000"/>
                <w:sz w:val="22"/>
                <w:szCs w:val="22"/>
              </w:rPr>
            </w:pPr>
            <w:r w:rsidRPr="00803CAD">
              <w:rPr>
                <w:rFonts w:ascii="Garamond" w:eastAsia="Times New Roman" w:hAnsi="Garamond"/>
                <w:b/>
                <w:color w:val="000000"/>
                <w:sz w:val="22"/>
                <w:szCs w:val="22"/>
              </w:rPr>
              <w:t>Policymaker to target for meetings</w:t>
            </w:r>
          </w:p>
        </w:tc>
      </w:tr>
      <w:tr w:rsidR="008E3024" w:rsidRPr="00803CAD" w14:paraId="0494EA26" w14:textId="77777777" w:rsidTr="00250C0E">
        <w:trPr>
          <w:trHeight w:val="3351"/>
        </w:trPr>
        <w:tc>
          <w:tcPr>
            <w:tcW w:w="1745" w:type="dxa"/>
            <w:shd w:val="clear" w:color="auto" w:fill="auto"/>
            <w:hideMark/>
          </w:tcPr>
          <w:p w14:paraId="2A8D5E98" w14:textId="77777777" w:rsidR="008E3024" w:rsidRPr="00803CAD" w:rsidRDefault="008E3024" w:rsidP="00250C0E">
            <w:pPr>
              <w:rPr>
                <w:rFonts w:ascii="Garamond" w:eastAsia="Times New Roman" w:hAnsi="Garamond"/>
                <w:b/>
                <w:bCs/>
                <w:color w:val="000000"/>
                <w:sz w:val="22"/>
                <w:szCs w:val="22"/>
              </w:rPr>
            </w:pPr>
            <w:r w:rsidRPr="00803CAD">
              <w:rPr>
                <w:rFonts w:ascii="Garamond" w:eastAsia="Times New Roman" w:hAnsi="Garamond"/>
                <w:b/>
                <w:bCs/>
                <w:color w:val="000000"/>
                <w:sz w:val="22"/>
                <w:szCs w:val="22"/>
              </w:rPr>
              <w:t>1. New national development plan</w:t>
            </w:r>
          </w:p>
        </w:tc>
        <w:tc>
          <w:tcPr>
            <w:tcW w:w="3078" w:type="dxa"/>
            <w:shd w:val="clear" w:color="auto" w:fill="auto"/>
            <w:hideMark/>
          </w:tcPr>
          <w:p w14:paraId="738EEE62" w14:textId="1016A560" w:rsidR="008E3024" w:rsidRPr="00803CAD" w:rsidRDefault="008E3024" w:rsidP="00250C0E">
            <w:pPr>
              <w:rPr>
                <w:rFonts w:ascii="Garamond" w:eastAsia="Times New Roman" w:hAnsi="Garamond"/>
                <w:color w:val="000000"/>
                <w:sz w:val="22"/>
                <w:szCs w:val="22"/>
              </w:rPr>
            </w:pPr>
            <w:r w:rsidRPr="00803CAD">
              <w:rPr>
                <w:rFonts w:ascii="Garamond" w:eastAsia="Times New Roman" w:hAnsi="Garamond"/>
                <w:color w:val="000000"/>
                <w:sz w:val="22"/>
                <w:szCs w:val="22"/>
              </w:rPr>
              <w:t xml:space="preserve">Country will formulate a new national development plan using the SDGs and regional plans as the basis. </w:t>
            </w:r>
            <w:r w:rsidRPr="00803CAD">
              <w:rPr>
                <w:rFonts w:ascii="Garamond" w:eastAsia="Times New Roman" w:hAnsi="Garamond"/>
                <w:color w:val="000000"/>
                <w:sz w:val="22"/>
                <w:szCs w:val="22"/>
              </w:rPr>
              <w:br/>
            </w:r>
            <w:r w:rsidRPr="00803CAD">
              <w:rPr>
                <w:rFonts w:ascii="Garamond" w:eastAsia="Times New Roman" w:hAnsi="Garamond"/>
                <w:color w:val="000000"/>
                <w:sz w:val="22"/>
                <w:szCs w:val="22"/>
              </w:rPr>
              <w:br/>
              <w:t>Get involved in t</w:t>
            </w:r>
            <w:r w:rsidR="00B13E5B">
              <w:rPr>
                <w:rFonts w:ascii="Garamond" w:eastAsia="Times New Roman" w:hAnsi="Garamond"/>
                <w:color w:val="000000"/>
                <w:sz w:val="22"/>
                <w:szCs w:val="22"/>
              </w:rPr>
              <w:t>he consultation process</w:t>
            </w:r>
            <w:r w:rsidR="00B13E5B">
              <w:rPr>
                <w:rFonts w:ascii="Garamond" w:eastAsia="Times New Roman" w:hAnsi="Garamond"/>
                <w:color w:val="000000"/>
                <w:sz w:val="22"/>
                <w:szCs w:val="22"/>
              </w:rPr>
              <w:br/>
              <w:t>Emphasis</w:t>
            </w:r>
            <w:r w:rsidRPr="00803CAD">
              <w:rPr>
                <w:rFonts w:ascii="Garamond" w:eastAsia="Times New Roman" w:hAnsi="Garamond"/>
                <w:color w:val="000000"/>
                <w:sz w:val="22"/>
                <w:szCs w:val="22"/>
              </w:rPr>
              <w:t>e the contribution access to information makes across the SDGs;</w:t>
            </w:r>
            <w:r w:rsidRPr="00803CAD">
              <w:rPr>
                <w:rFonts w:ascii="Garamond" w:eastAsia="Times New Roman" w:hAnsi="Garamond"/>
                <w:color w:val="000000"/>
                <w:sz w:val="22"/>
                <w:szCs w:val="22"/>
              </w:rPr>
              <w:br/>
              <w:t>Use other declarations to support your advocacy including the Cape Town Declaration and the Lyon Declaration on Access to Information and Development.</w:t>
            </w:r>
          </w:p>
        </w:tc>
        <w:tc>
          <w:tcPr>
            <w:tcW w:w="1763" w:type="dxa"/>
            <w:shd w:val="clear" w:color="auto" w:fill="auto"/>
            <w:hideMark/>
          </w:tcPr>
          <w:p w14:paraId="75D6D9FF" w14:textId="77777777" w:rsidR="008E3024" w:rsidRPr="00803CAD" w:rsidRDefault="008E3024" w:rsidP="00250C0E">
            <w:pPr>
              <w:spacing w:after="240"/>
              <w:rPr>
                <w:rFonts w:ascii="Garamond" w:eastAsia="Times New Roman" w:hAnsi="Garamond"/>
                <w:color w:val="000000"/>
                <w:sz w:val="22"/>
                <w:szCs w:val="22"/>
              </w:rPr>
            </w:pPr>
            <w:r w:rsidRPr="00803CAD">
              <w:rPr>
                <w:rFonts w:ascii="Garamond" w:eastAsia="Times New Roman" w:hAnsi="Garamond"/>
                <w:color w:val="000000"/>
                <w:sz w:val="22"/>
                <w:szCs w:val="22"/>
              </w:rPr>
              <w:t>Tanzania</w:t>
            </w:r>
            <w:r w:rsidRPr="00803CAD">
              <w:rPr>
                <w:rStyle w:val="FootnoteReference"/>
                <w:rFonts w:ascii="Garamond" w:eastAsia="Times New Roman" w:hAnsi="Garamond"/>
                <w:color w:val="000000"/>
                <w:sz w:val="22"/>
                <w:szCs w:val="22"/>
              </w:rPr>
              <w:footnoteReference w:id="17"/>
            </w:r>
            <w:r w:rsidRPr="00803CAD">
              <w:rPr>
                <w:rFonts w:ascii="Garamond" w:eastAsia="Times New Roman" w:hAnsi="Garamond"/>
                <w:color w:val="000000"/>
                <w:sz w:val="22"/>
                <w:szCs w:val="22"/>
              </w:rPr>
              <w:br/>
              <w:t>Uganda</w:t>
            </w:r>
            <w:r w:rsidRPr="00803CAD">
              <w:rPr>
                <w:rStyle w:val="FootnoteReference"/>
                <w:rFonts w:ascii="Garamond" w:eastAsia="Times New Roman" w:hAnsi="Garamond"/>
                <w:color w:val="000000"/>
                <w:sz w:val="22"/>
                <w:szCs w:val="22"/>
              </w:rPr>
              <w:footnoteReference w:id="18"/>
            </w:r>
            <w:r w:rsidRPr="00803CAD">
              <w:rPr>
                <w:rFonts w:ascii="Garamond" w:eastAsia="Times New Roman" w:hAnsi="Garamond"/>
                <w:color w:val="000000"/>
                <w:sz w:val="22"/>
                <w:szCs w:val="22"/>
              </w:rPr>
              <w:br/>
            </w:r>
            <w:r w:rsidRPr="00803CAD">
              <w:rPr>
                <w:rFonts w:ascii="Garamond" w:eastAsia="Times New Roman" w:hAnsi="Garamond"/>
                <w:color w:val="000000"/>
                <w:sz w:val="22"/>
                <w:szCs w:val="22"/>
              </w:rPr>
              <w:br/>
            </w:r>
          </w:p>
        </w:tc>
        <w:tc>
          <w:tcPr>
            <w:tcW w:w="3037" w:type="dxa"/>
            <w:shd w:val="clear" w:color="auto" w:fill="auto"/>
            <w:noWrap/>
            <w:hideMark/>
          </w:tcPr>
          <w:p w14:paraId="158AEE6F" w14:textId="77777777" w:rsidR="008E3024" w:rsidRPr="00803CAD" w:rsidRDefault="008E3024" w:rsidP="00250C0E">
            <w:pPr>
              <w:rPr>
                <w:rFonts w:ascii="Garamond" w:eastAsia="Times New Roman" w:hAnsi="Garamond"/>
                <w:color w:val="000000"/>
                <w:sz w:val="22"/>
                <w:szCs w:val="22"/>
              </w:rPr>
            </w:pPr>
            <w:r w:rsidRPr="00803CAD">
              <w:rPr>
                <w:rFonts w:ascii="Garamond" w:eastAsia="Times New Roman" w:hAnsi="Garamond"/>
                <w:color w:val="000000"/>
                <w:sz w:val="22"/>
                <w:szCs w:val="22"/>
              </w:rPr>
              <w:t xml:space="preserve">Minister or senior staff member responsible for SDGs. May be located in Ministry of Foreign Affairs, National Development, or another Ministry or Department. </w:t>
            </w:r>
          </w:p>
        </w:tc>
      </w:tr>
      <w:tr w:rsidR="008E3024" w:rsidRPr="00803CAD" w14:paraId="24BFA66A" w14:textId="77777777" w:rsidTr="00250C0E">
        <w:trPr>
          <w:trHeight w:val="340"/>
        </w:trPr>
        <w:tc>
          <w:tcPr>
            <w:tcW w:w="1745" w:type="dxa"/>
            <w:shd w:val="clear" w:color="auto" w:fill="auto"/>
            <w:hideMark/>
          </w:tcPr>
          <w:p w14:paraId="5FC32B05" w14:textId="77777777" w:rsidR="008E3024" w:rsidRPr="00803CAD" w:rsidRDefault="008E3024" w:rsidP="00250C0E">
            <w:pPr>
              <w:rPr>
                <w:rFonts w:ascii="Garamond" w:eastAsia="Times New Roman" w:hAnsi="Garamond"/>
                <w:b/>
                <w:bCs/>
                <w:color w:val="000000"/>
                <w:sz w:val="22"/>
                <w:szCs w:val="22"/>
              </w:rPr>
            </w:pPr>
            <w:r w:rsidRPr="00803CAD">
              <w:rPr>
                <w:rFonts w:ascii="Garamond" w:eastAsia="Times New Roman" w:hAnsi="Garamond"/>
                <w:b/>
                <w:bCs/>
                <w:color w:val="000000"/>
                <w:sz w:val="22"/>
                <w:szCs w:val="22"/>
              </w:rPr>
              <w:t>2. Existing national development process</w:t>
            </w:r>
          </w:p>
        </w:tc>
        <w:tc>
          <w:tcPr>
            <w:tcW w:w="3078" w:type="dxa"/>
            <w:shd w:val="clear" w:color="auto" w:fill="auto"/>
            <w:hideMark/>
          </w:tcPr>
          <w:p w14:paraId="3240640E" w14:textId="77777777" w:rsidR="008E3024" w:rsidRPr="00803CAD" w:rsidRDefault="008E3024" w:rsidP="00250C0E">
            <w:pPr>
              <w:rPr>
                <w:rFonts w:ascii="Garamond" w:eastAsia="Times New Roman" w:hAnsi="Garamond"/>
                <w:color w:val="000000"/>
                <w:sz w:val="22"/>
                <w:szCs w:val="22"/>
              </w:rPr>
            </w:pPr>
            <w:r w:rsidRPr="00803CAD">
              <w:rPr>
                <w:rFonts w:ascii="Garamond" w:eastAsia="Times New Roman" w:hAnsi="Garamond"/>
                <w:color w:val="000000"/>
                <w:sz w:val="22"/>
                <w:szCs w:val="22"/>
              </w:rPr>
              <w:t>SDGs will be incorporated into existing national development process.</w:t>
            </w:r>
          </w:p>
          <w:p w14:paraId="53161337" w14:textId="77777777" w:rsidR="008E3024" w:rsidRPr="00803CAD" w:rsidRDefault="008E3024" w:rsidP="00250C0E">
            <w:pPr>
              <w:rPr>
                <w:rFonts w:ascii="Garamond" w:eastAsia="Times New Roman" w:hAnsi="Garamond"/>
                <w:color w:val="000000"/>
                <w:sz w:val="22"/>
                <w:szCs w:val="22"/>
              </w:rPr>
            </w:pPr>
          </w:p>
        </w:tc>
        <w:tc>
          <w:tcPr>
            <w:tcW w:w="1763" w:type="dxa"/>
            <w:shd w:val="clear" w:color="auto" w:fill="auto"/>
            <w:hideMark/>
          </w:tcPr>
          <w:p w14:paraId="1D79E8BC" w14:textId="77777777" w:rsidR="008E3024" w:rsidRPr="00803CAD" w:rsidRDefault="008E3024" w:rsidP="00250C0E">
            <w:pPr>
              <w:rPr>
                <w:rFonts w:ascii="Garamond" w:eastAsia="Times New Roman" w:hAnsi="Garamond"/>
                <w:color w:val="000000"/>
                <w:sz w:val="22"/>
                <w:szCs w:val="22"/>
              </w:rPr>
            </w:pPr>
            <w:r w:rsidRPr="00803CAD">
              <w:rPr>
                <w:rFonts w:ascii="Garamond" w:eastAsia="Times New Roman" w:hAnsi="Garamond"/>
                <w:color w:val="000000"/>
                <w:sz w:val="22"/>
                <w:szCs w:val="22"/>
              </w:rPr>
              <w:t>Zimbabwe</w:t>
            </w:r>
            <w:r w:rsidRPr="00803CAD">
              <w:rPr>
                <w:rFonts w:ascii="Garamond" w:eastAsia="Times New Roman" w:hAnsi="Garamond"/>
                <w:color w:val="000000"/>
                <w:sz w:val="22"/>
                <w:szCs w:val="22"/>
              </w:rPr>
              <w:br/>
              <w:t>Colombia</w:t>
            </w:r>
            <w:r w:rsidRPr="00803CAD">
              <w:rPr>
                <w:rFonts w:ascii="Garamond" w:eastAsia="Times New Roman" w:hAnsi="Garamond"/>
                <w:color w:val="000000"/>
                <w:sz w:val="22"/>
                <w:szCs w:val="22"/>
              </w:rPr>
              <w:br/>
              <w:t>Gabon</w:t>
            </w:r>
            <w:r w:rsidRPr="00803CAD">
              <w:rPr>
                <w:rFonts w:ascii="Garamond" w:eastAsia="Times New Roman" w:hAnsi="Garamond"/>
                <w:color w:val="000000"/>
                <w:sz w:val="22"/>
                <w:szCs w:val="22"/>
              </w:rPr>
              <w:br/>
              <w:t>Indonesia</w:t>
            </w:r>
          </w:p>
        </w:tc>
        <w:tc>
          <w:tcPr>
            <w:tcW w:w="3037" w:type="dxa"/>
            <w:shd w:val="clear" w:color="auto" w:fill="auto"/>
            <w:noWrap/>
            <w:hideMark/>
          </w:tcPr>
          <w:p w14:paraId="10B62953" w14:textId="77777777" w:rsidR="008E3024" w:rsidRPr="00803CAD" w:rsidRDefault="008E3024" w:rsidP="00250C0E">
            <w:pPr>
              <w:rPr>
                <w:rFonts w:ascii="Garamond" w:eastAsia="Times New Roman" w:hAnsi="Garamond"/>
                <w:color w:val="000000"/>
                <w:sz w:val="22"/>
                <w:szCs w:val="22"/>
              </w:rPr>
            </w:pPr>
            <w:r w:rsidRPr="00803CAD">
              <w:rPr>
                <w:rFonts w:ascii="Garamond" w:eastAsia="Times New Roman" w:hAnsi="Garamond"/>
                <w:color w:val="000000"/>
                <w:sz w:val="22"/>
                <w:szCs w:val="22"/>
              </w:rPr>
              <w:t>Minister or senior staff member in national development Ministry or Department</w:t>
            </w:r>
          </w:p>
        </w:tc>
      </w:tr>
      <w:tr w:rsidR="008E3024" w:rsidRPr="00803CAD" w14:paraId="29CA810E" w14:textId="77777777" w:rsidTr="00250C0E">
        <w:trPr>
          <w:trHeight w:val="1543"/>
        </w:trPr>
        <w:tc>
          <w:tcPr>
            <w:tcW w:w="1745" w:type="dxa"/>
            <w:shd w:val="clear" w:color="auto" w:fill="auto"/>
            <w:hideMark/>
          </w:tcPr>
          <w:p w14:paraId="5266D3CF" w14:textId="77777777" w:rsidR="008E3024" w:rsidRPr="00803CAD" w:rsidRDefault="008E3024" w:rsidP="00250C0E">
            <w:pPr>
              <w:rPr>
                <w:rFonts w:ascii="Garamond" w:eastAsia="Times New Roman" w:hAnsi="Garamond"/>
                <w:b/>
                <w:bCs/>
                <w:color w:val="000000"/>
                <w:sz w:val="22"/>
                <w:szCs w:val="22"/>
              </w:rPr>
            </w:pPr>
            <w:r w:rsidRPr="00803CAD">
              <w:rPr>
                <w:rFonts w:ascii="Garamond" w:eastAsia="Times New Roman" w:hAnsi="Garamond"/>
                <w:b/>
                <w:bCs/>
                <w:color w:val="000000"/>
                <w:sz w:val="22"/>
                <w:szCs w:val="22"/>
              </w:rPr>
              <w:t>3. Variety of plans and processes</w:t>
            </w:r>
          </w:p>
        </w:tc>
        <w:tc>
          <w:tcPr>
            <w:tcW w:w="3078" w:type="dxa"/>
            <w:shd w:val="clear" w:color="auto" w:fill="auto"/>
            <w:hideMark/>
          </w:tcPr>
          <w:p w14:paraId="7B6447A9" w14:textId="77777777" w:rsidR="008E3024" w:rsidRPr="00803CAD" w:rsidRDefault="008E3024" w:rsidP="00250C0E">
            <w:pPr>
              <w:spacing w:after="240"/>
              <w:rPr>
                <w:rFonts w:ascii="Garamond" w:eastAsia="Times New Roman" w:hAnsi="Garamond"/>
                <w:color w:val="000000"/>
                <w:sz w:val="22"/>
                <w:szCs w:val="22"/>
              </w:rPr>
            </w:pPr>
            <w:r w:rsidRPr="00803CAD">
              <w:rPr>
                <w:rFonts w:ascii="Garamond" w:eastAsia="Times New Roman" w:hAnsi="Garamond"/>
                <w:color w:val="000000"/>
                <w:sz w:val="22"/>
                <w:szCs w:val="22"/>
              </w:rPr>
              <w:t>SDGs will be integrated across different portfolios and policies as these countries do not have a single national development plan. Policies may or may not be updated to specifically reference the SDGs.</w:t>
            </w:r>
          </w:p>
        </w:tc>
        <w:tc>
          <w:tcPr>
            <w:tcW w:w="1763" w:type="dxa"/>
            <w:shd w:val="clear" w:color="auto" w:fill="auto"/>
            <w:hideMark/>
          </w:tcPr>
          <w:p w14:paraId="5446A82E" w14:textId="77777777" w:rsidR="008E3024" w:rsidRPr="00803CAD" w:rsidRDefault="008E3024" w:rsidP="00250C0E">
            <w:pPr>
              <w:rPr>
                <w:rFonts w:ascii="Garamond" w:eastAsia="Times New Roman" w:hAnsi="Garamond"/>
                <w:color w:val="000000"/>
                <w:sz w:val="22"/>
                <w:szCs w:val="22"/>
              </w:rPr>
            </w:pPr>
            <w:r w:rsidRPr="00803CAD">
              <w:rPr>
                <w:rFonts w:ascii="Garamond" w:eastAsia="Times New Roman" w:hAnsi="Garamond"/>
                <w:color w:val="000000"/>
                <w:sz w:val="22"/>
                <w:szCs w:val="22"/>
              </w:rPr>
              <w:t>United States</w:t>
            </w:r>
            <w:r w:rsidRPr="00803CAD">
              <w:rPr>
                <w:rFonts w:ascii="Garamond" w:eastAsia="Times New Roman" w:hAnsi="Garamond"/>
                <w:color w:val="000000"/>
                <w:sz w:val="22"/>
                <w:szCs w:val="22"/>
              </w:rPr>
              <w:br/>
              <w:t>United Kingdom</w:t>
            </w:r>
            <w:r w:rsidRPr="00803CAD">
              <w:rPr>
                <w:rFonts w:ascii="Garamond" w:eastAsia="Times New Roman" w:hAnsi="Garamond"/>
                <w:color w:val="000000"/>
                <w:sz w:val="22"/>
                <w:szCs w:val="22"/>
              </w:rPr>
              <w:br/>
              <w:t>Australia</w:t>
            </w:r>
          </w:p>
          <w:p w14:paraId="29B5756B" w14:textId="77777777" w:rsidR="008E3024" w:rsidRPr="00803CAD" w:rsidRDefault="008E3024" w:rsidP="00250C0E">
            <w:pPr>
              <w:rPr>
                <w:rFonts w:ascii="Garamond" w:eastAsia="Times New Roman" w:hAnsi="Garamond"/>
                <w:color w:val="000000"/>
                <w:sz w:val="22"/>
                <w:szCs w:val="22"/>
              </w:rPr>
            </w:pPr>
            <w:r w:rsidRPr="00803CAD">
              <w:rPr>
                <w:rFonts w:ascii="Garamond" w:eastAsia="Times New Roman" w:hAnsi="Garamond"/>
                <w:color w:val="000000"/>
                <w:sz w:val="22"/>
                <w:szCs w:val="22"/>
              </w:rPr>
              <w:t>Germany</w:t>
            </w:r>
            <w:r w:rsidRPr="00803CAD">
              <w:rPr>
                <w:rStyle w:val="FootnoteReference"/>
                <w:rFonts w:ascii="Garamond" w:eastAsia="Times New Roman" w:hAnsi="Garamond"/>
                <w:color w:val="000000"/>
                <w:sz w:val="22"/>
                <w:szCs w:val="22"/>
              </w:rPr>
              <w:footnoteReference w:id="19"/>
            </w:r>
          </w:p>
        </w:tc>
        <w:tc>
          <w:tcPr>
            <w:tcW w:w="3037" w:type="dxa"/>
            <w:shd w:val="clear" w:color="auto" w:fill="auto"/>
            <w:noWrap/>
            <w:hideMark/>
          </w:tcPr>
          <w:p w14:paraId="383094C7" w14:textId="77777777" w:rsidR="008E3024" w:rsidRPr="00803CAD" w:rsidRDefault="008E3024" w:rsidP="00250C0E">
            <w:pPr>
              <w:rPr>
                <w:rFonts w:ascii="Garamond" w:eastAsia="Times New Roman" w:hAnsi="Garamond"/>
                <w:color w:val="000000"/>
                <w:sz w:val="22"/>
                <w:szCs w:val="22"/>
              </w:rPr>
            </w:pPr>
            <w:r w:rsidRPr="00803CAD">
              <w:rPr>
                <w:rFonts w:ascii="Garamond" w:eastAsia="Times New Roman" w:hAnsi="Garamond"/>
                <w:color w:val="000000"/>
                <w:sz w:val="22"/>
                <w:szCs w:val="22"/>
              </w:rPr>
              <w:t>Minister or senior staff member in targeted Ministries or Departments, eg Health, Education, Culture, Social Inclusion</w:t>
            </w:r>
          </w:p>
        </w:tc>
      </w:tr>
      <w:tr w:rsidR="008E3024" w:rsidRPr="00803CAD" w14:paraId="458B1C7C" w14:textId="77777777" w:rsidTr="00250C0E">
        <w:trPr>
          <w:trHeight w:val="1124"/>
        </w:trPr>
        <w:tc>
          <w:tcPr>
            <w:tcW w:w="1745" w:type="dxa"/>
            <w:shd w:val="clear" w:color="auto" w:fill="auto"/>
            <w:hideMark/>
          </w:tcPr>
          <w:p w14:paraId="6EE92BBF" w14:textId="77777777" w:rsidR="008E3024" w:rsidRPr="00803CAD" w:rsidRDefault="008E3024" w:rsidP="00250C0E">
            <w:pPr>
              <w:rPr>
                <w:rFonts w:ascii="Garamond" w:eastAsia="Times New Roman" w:hAnsi="Garamond"/>
                <w:b/>
                <w:bCs/>
                <w:color w:val="000000"/>
                <w:sz w:val="22"/>
                <w:szCs w:val="22"/>
              </w:rPr>
            </w:pPr>
            <w:r w:rsidRPr="00803CAD">
              <w:rPr>
                <w:rFonts w:ascii="Garamond" w:eastAsia="Times New Roman" w:hAnsi="Garamond"/>
                <w:b/>
                <w:bCs/>
                <w:color w:val="000000"/>
                <w:sz w:val="22"/>
                <w:szCs w:val="22"/>
              </w:rPr>
              <w:t>4. Not yet known</w:t>
            </w:r>
          </w:p>
        </w:tc>
        <w:tc>
          <w:tcPr>
            <w:tcW w:w="3078" w:type="dxa"/>
            <w:shd w:val="clear" w:color="auto" w:fill="auto"/>
            <w:hideMark/>
          </w:tcPr>
          <w:p w14:paraId="7C5DE7EB" w14:textId="77777777" w:rsidR="008E3024" w:rsidRPr="00803CAD" w:rsidRDefault="008E3024" w:rsidP="00250C0E">
            <w:pPr>
              <w:rPr>
                <w:rFonts w:ascii="Garamond" w:eastAsia="Times New Roman" w:hAnsi="Garamond"/>
                <w:color w:val="000000"/>
                <w:sz w:val="22"/>
                <w:szCs w:val="22"/>
              </w:rPr>
            </w:pPr>
            <w:r w:rsidRPr="00803CAD">
              <w:rPr>
                <w:rFonts w:ascii="Garamond" w:eastAsia="Times New Roman" w:hAnsi="Garamond"/>
                <w:color w:val="000000"/>
                <w:sz w:val="22"/>
                <w:szCs w:val="22"/>
              </w:rPr>
              <w:t xml:space="preserve">It is not yet known what the process will be. </w:t>
            </w:r>
          </w:p>
        </w:tc>
        <w:tc>
          <w:tcPr>
            <w:tcW w:w="1763" w:type="dxa"/>
            <w:shd w:val="clear" w:color="auto" w:fill="auto"/>
            <w:noWrap/>
            <w:hideMark/>
          </w:tcPr>
          <w:p w14:paraId="3CC8AEBF" w14:textId="77777777" w:rsidR="008E3024" w:rsidRPr="00803CAD" w:rsidRDefault="008E3024" w:rsidP="00250C0E">
            <w:pPr>
              <w:rPr>
                <w:rFonts w:ascii="Garamond" w:eastAsia="Times New Roman" w:hAnsi="Garamond"/>
                <w:color w:val="000000"/>
                <w:sz w:val="22"/>
                <w:szCs w:val="22"/>
              </w:rPr>
            </w:pPr>
          </w:p>
        </w:tc>
        <w:tc>
          <w:tcPr>
            <w:tcW w:w="3037" w:type="dxa"/>
            <w:shd w:val="clear" w:color="auto" w:fill="auto"/>
            <w:noWrap/>
            <w:hideMark/>
          </w:tcPr>
          <w:p w14:paraId="056BA4DB" w14:textId="77777777" w:rsidR="008E3024" w:rsidRPr="00803CAD" w:rsidRDefault="008E3024" w:rsidP="00250C0E">
            <w:pPr>
              <w:rPr>
                <w:rFonts w:ascii="Garamond" w:eastAsia="Times New Roman" w:hAnsi="Garamond"/>
                <w:color w:val="000000"/>
                <w:sz w:val="22"/>
                <w:szCs w:val="22"/>
              </w:rPr>
            </w:pPr>
            <w:r w:rsidRPr="00803CAD">
              <w:rPr>
                <w:rFonts w:ascii="Garamond" w:eastAsia="Times New Roman" w:hAnsi="Garamond"/>
                <w:color w:val="000000"/>
                <w:sz w:val="22"/>
                <w:szCs w:val="22"/>
              </w:rPr>
              <w:t>Visit the website of the UN Permanent Mission in your country where announcements may be published.</w:t>
            </w:r>
          </w:p>
          <w:p w14:paraId="49DDA72F" w14:textId="77777777" w:rsidR="008E3024" w:rsidRPr="00803CAD" w:rsidRDefault="008E3024" w:rsidP="00250C0E">
            <w:pPr>
              <w:rPr>
                <w:rFonts w:ascii="Garamond" w:eastAsia="Times New Roman" w:hAnsi="Garamond"/>
                <w:color w:val="000000"/>
                <w:sz w:val="22"/>
                <w:szCs w:val="22"/>
              </w:rPr>
            </w:pPr>
            <w:r w:rsidRPr="00803CAD">
              <w:rPr>
                <w:rFonts w:ascii="Garamond" w:eastAsia="Times New Roman" w:hAnsi="Garamond"/>
                <w:color w:val="000000"/>
                <w:sz w:val="22"/>
                <w:szCs w:val="22"/>
              </w:rPr>
              <w:t>Contact your UN Country Team</w:t>
            </w:r>
            <w:r w:rsidRPr="00803CAD">
              <w:rPr>
                <w:rStyle w:val="FootnoteReference"/>
                <w:rFonts w:ascii="Garamond" w:eastAsia="Times New Roman" w:hAnsi="Garamond"/>
                <w:color w:val="000000"/>
                <w:sz w:val="22"/>
                <w:szCs w:val="22"/>
              </w:rPr>
              <w:footnoteReference w:id="20"/>
            </w:r>
          </w:p>
        </w:tc>
      </w:tr>
    </w:tbl>
    <w:p w14:paraId="7118F0FA" w14:textId="34FD97D6" w:rsidR="008E3024" w:rsidRDefault="008E3024" w:rsidP="008E3024">
      <w:pPr>
        <w:pStyle w:val="Heading2"/>
        <w:numPr>
          <w:ilvl w:val="0"/>
          <w:numId w:val="0"/>
        </w:numPr>
        <w:spacing w:after="200"/>
        <w:ind w:left="576" w:hanging="576"/>
      </w:pPr>
    </w:p>
    <w:p w14:paraId="64F1B48C" w14:textId="026ECA7A" w:rsidR="008E3024" w:rsidRDefault="00705DBF" w:rsidP="00705DBF">
      <w:pPr>
        <w:pStyle w:val="Heading2"/>
        <w:numPr>
          <w:ilvl w:val="0"/>
          <w:numId w:val="0"/>
        </w:numPr>
        <w:spacing w:after="400"/>
        <w:ind w:left="1871"/>
      </w:pPr>
      <w:r w:rsidRPr="004E5136">
        <w:rPr>
          <w:sz w:val="22"/>
          <w:szCs w:val="24"/>
          <w:lang w:val="en-AU"/>
        </w:rPr>
        <w:t>The following table presents m</w:t>
      </w:r>
      <w:r w:rsidR="008E3024" w:rsidRPr="004E5136">
        <w:rPr>
          <w:sz w:val="22"/>
          <w:szCs w:val="24"/>
          <w:lang w:val="en-AU"/>
        </w:rPr>
        <w:t>ore examples how of the SDGs are being implemented in countries around the world</w:t>
      </w:r>
      <w:r>
        <w:t>.</w:t>
      </w:r>
    </w:p>
    <w:tbl>
      <w:tblPr>
        <w:tblW w:w="9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63"/>
        <w:gridCol w:w="5245"/>
        <w:gridCol w:w="3055"/>
      </w:tblGrid>
      <w:tr w:rsidR="008E3024" w:rsidRPr="001F22B6" w14:paraId="259F1FCC" w14:textId="77777777" w:rsidTr="00250C0E">
        <w:trPr>
          <w:trHeight w:val="315"/>
        </w:trPr>
        <w:tc>
          <w:tcPr>
            <w:tcW w:w="1463" w:type="dxa"/>
            <w:tcMar>
              <w:top w:w="30" w:type="dxa"/>
              <w:left w:w="45" w:type="dxa"/>
              <w:bottom w:w="30" w:type="dxa"/>
              <w:right w:w="45" w:type="dxa"/>
            </w:tcMar>
            <w:vAlign w:val="bottom"/>
            <w:hideMark/>
          </w:tcPr>
          <w:p w14:paraId="2630099E" w14:textId="77777777" w:rsidR="008E3024" w:rsidRPr="001F22B6" w:rsidRDefault="008E3024" w:rsidP="00250C0E">
            <w:pPr>
              <w:rPr>
                <w:rFonts w:ascii="Garamond" w:eastAsia="Times New Roman" w:hAnsi="Garamond" w:cs="Arial"/>
                <w:b/>
                <w:bCs/>
                <w:sz w:val="22"/>
                <w:szCs w:val="22"/>
              </w:rPr>
            </w:pPr>
            <w:r w:rsidRPr="001F22B6">
              <w:rPr>
                <w:rFonts w:ascii="Garamond" w:eastAsia="Times New Roman" w:hAnsi="Garamond" w:cs="Arial"/>
                <w:b/>
                <w:bCs/>
                <w:sz w:val="22"/>
                <w:szCs w:val="22"/>
              </w:rPr>
              <w:t>Country</w:t>
            </w:r>
          </w:p>
        </w:tc>
        <w:tc>
          <w:tcPr>
            <w:tcW w:w="5245" w:type="dxa"/>
            <w:tcMar>
              <w:top w:w="30" w:type="dxa"/>
              <w:left w:w="45" w:type="dxa"/>
              <w:bottom w:w="30" w:type="dxa"/>
              <w:right w:w="45" w:type="dxa"/>
            </w:tcMar>
            <w:vAlign w:val="bottom"/>
            <w:hideMark/>
          </w:tcPr>
          <w:p w14:paraId="30037301" w14:textId="77777777" w:rsidR="008E3024" w:rsidRPr="001F22B6" w:rsidRDefault="008E3024" w:rsidP="00250C0E">
            <w:pPr>
              <w:rPr>
                <w:rFonts w:ascii="Garamond" w:eastAsia="Times New Roman" w:hAnsi="Garamond" w:cs="Arial"/>
                <w:b/>
                <w:bCs/>
                <w:sz w:val="22"/>
                <w:szCs w:val="22"/>
              </w:rPr>
            </w:pPr>
            <w:r w:rsidRPr="001F22B6">
              <w:rPr>
                <w:rFonts w:ascii="Garamond" w:eastAsia="Times New Roman" w:hAnsi="Garamond" w:cs="Arial"/>
                <w:b/>
                <w:bCs/>
                <w:sz w:val="22"/>
                <w:szCs w:val="22"/>
              </w:rPr>
              <w:t xml:space="preserve">Plan for SDG </w:t>
            </w:r>
            <w:r>
              <w:rPr>
                <w:rFonts w:ascii="Garamond" w:eastAsia="Times New Roman" w:hAnsi="Garamond" w:cs="Arial"/>
                <w:b/>
                <w:bCs/>
                <w:sz w:val="22"/>
                <w:szCs w:val="22"/>
              </w:rPr>
              <w:t>implementation</w:t>
            </w:r>
          </w:p>
        </w:tc>
        <w:tc>
          <w:tcPr>
            <w:tcW w:w="3055" w:type="dxa"/>
            <w:tcMar>
              <w:top w:w="30" w:type="dxa"/>
              <w:left w:w="45" w:type="dxa"/>
              <w:bottom w:w="30" w:type="dxa"/>
              <w:right w:w="45" w:type="dxa"/>
            </w:tcMar>
            <w:vAlign w:val="bottom"/>
            <w:hideMark/>
          </w:tcPr>
          <w:p w14:paraId="4C738CED" w14:textId="77777777" w:rsidR="008E3024" w:rsidRPr="001F22B6" w:rsidRDefault="008E3024" w:rsidP="00250C0E">
            <w:pPr>
              <w:rPr>
                <w:rFonts w:ascii="Garamond" w:eastAsia="Times New Roman" w:hAnsi="Garamond" w:cs="Arial"/>
                <w:b/>
                <w:bCs/>
                <w:sz w:val="22"/>
                <w:szCs w:val="22"/>
              </w:rPr>
            </w:pPr>
            <w:r>
              <w:rPr>
                <w:rFonts w:ascii="Garamond" w:eastAsia="Times New Roman" w:hAnsi="Garamond" w:cs="Arial"/>
                <w:b/>
                <w:bCs/>
                <w:sz w:val="22"/>
                <w:szCs w:val="22"/>
              </w:rPr>
              <w:t>Further information</w:t>
            </w:r>
          </w:p>
        </w:tc>
      </w:tr>
      <w:tr w:rsidR="008E3024" w:rsidRPr="001F22B6" w14:paraId="50185AFC" w14:textId="77777777" w:rsidTr="00CE59CE">
        <w:trPr>
          <w:trHeight w:val="315"/>
        </w:trPr>
        <w:tc>
          <w:tcPr>
            <w:tcW w:w="1463" w:type="dxa"/>
            <w:tcMar>
              <w:top w:w="30" w:type="dxa"/>
              <w:left w:w="45" w:type="dxa"/>
              <w:bottom w:w="30" w:type="dxa"/>
              <w:right w:w="45" w:type="dxa"/>
            </w:tcMar>
            <w:vAlign w:val="center"/>
            <w:hideMark/>
          </w:tcPr>
          <w:p w14:paraId="2056ADC9" w14:textId="77777777" w:rsidR="008E3024" w:rsidRPr="001F22B6" w:rsidRDefault="008E3024" w:rsidP="00CE59CE">
            <w:pPr>
              <w:rPr>
                <w:rFonts w:ascii="Garamond" w:eastAsia="Times New Roman" w:hAnsi="Garamond" w:cs="Arial"/>
                <w:sz w:val="22"/>
                <w:szCs w:val="22"/>
              </w:rPr>
            </w:pPr>
            <w:r w:rsidRPr="001F22B6">
              <w:rPr>
                <w:rFonts w:ascii="Garamond" w:eastAsia="Times New Roman" w:hAnsi="Garamond" w:cs="Arial"/>
                <w:sz w:val="22"/>
                <w:szCs w:val="22"/>
              </w:rPr>
              <w:t>Panama</w:t>
            </w:r>
          </w:p>
        </w:tc>
        <w:tc>
          <w:tcPr>
            <w:tcW w:w="5245" w:type="dxa"/>
            <w:tcMar>
              <w:top w:w="30" w:type="dxa"/>
              <w:left w:w="45" w:type="dxa"/>
              <w:bottom w:w="30" w:type="dxa"/>
              <w:right w:w="45" w:type="dxa"/>
            </w:tcMar>
            <w:vAlign w:val="bottom"/>
            <w:hideMark/>
          </w:tcPr>
          <w:p w14:paraId="3DA81862" w14:textId="77777777" w:rsidR="008E3024" w:rsidRPr="001F22B6" w:rsidRDefault="008E3024" w:rsidP="00250C0E">
            <w:pPr>
              <w:rPr>
                <w:rFonts w:ascii="Garamond" w:eastAsia="Times New Roman" w:hAnsi="Garamond" w:cs="Arial"/>
                <w:sz w:val="22"/>
                <w:szCs w:val="22"/>
              </w:rPr>
            </w:pPr>
            <w:r w:rsidRPr="001F22B6">
              <w:rPr>
                <w:rFonts w:ascii="Garamond" w:eastAsia="Times New Roman" w:hAnsi="Garamond" w:cs="Arial"/>
                <w:sz w:val="22"/>
                <w:szCs w:val="22"/>
              </w:rPr>
              <w:t>6 October 2015 Decree to adopt SDGs announced</w:t>
            </w:r>
          </w:p>
        </w:tc>
        <w:tc>
          <w:tcPr>
            <w:tcW w:w="3055" w:type="dxa"/>
            <w:tcMar>
              <w:top w:w="30" w:type="dxa"/>
              <w:left w:w="45" w:type="dxa"/>
              <w:bottom w:w="30" w:type="dxa"/>
              <w:right w:w="45" w:type="dxa"/>
            </w:tcMar>
            <w:vAlign w:val="bottom"/>
            <w:hideMark/>
          </w:tcPr>
          <w:p w14:paraId="1A044115" w14:textId="77777777" w:rsidR="008E3024" w:rsidRPr="001F22B6" w:rsidRDefault="0015754B" w:rsidP="00250C0E">
            <w:pPr>
              <w:rPr>
                <w:rFonts w:ascii="Garamond" w:eastAsia="Times New Roman" w:hAnsi="Garamond" w:cs="Arial"/>
                <w:color w:val="1155CC"/>
                <w:sz w:val="22"/>
                <w:szCs w:val="22"/>
                <w:u w:val="single"/>
              </w:rPr>
            </w:pPr>
            <w:hyperlink r:id="rId32" w:tgtFrame="_blank" w:history="1">
              <w:r w:rsidR="008E3024" w:rsidRPr="001F22B6">
                <w:rPr>
                  <w:rStyle w:val="Hyperlink"/>
                  <w:rFonts w:ascii="Garamond" w:eastAsia="Times New Roman" w:hAnsi="Garamond" w:cs="Arial"/>
                  <w:sz w:val="22"/>
                  <w:szCs w:val="22"/>
                </w:rPr>
                <w:t>https://twitter.com/helenclarkundp/status/651131235004092416</w:t>
              </w:r>
            </w:hyperlink>
          </w:p>
        </w:tc>
      </w:tr>
      <w:tr w:rsidR="008E3024" w:rsidRPr="001F22B6" w14:paraId="2A73DCE9" w14:textId="77777777" w:rsidTr="00CE59CE">
        <w:trPr>
          <w:trHeight w:val="315"/>
        </w:trPr>
        <w:tc>
          <w:tcPr>
            <w:tcW w:w="1463" w:type="dxa"/>
            <w:tcMar>
              <w:top w:w="30" w:type="dxa"/>
              <w:left w:w="45" w:type="dxa"/>
              <w:bottom w:w="30" w:type="dxa"/>
              <w:right w:w="45" w:type="dxa"/>
            </w:tcMar>
            <w:vAlign w:val="center"/>
            <w:hideMark/>
          </w:tcPr>
          <w:p w14:paraId="7493535F" w14:textId="77777777" w:rsidR="008E3024" w:rsidRPr="001F22B6" w:rsidRDefault="008E3024" w:rsidP="00CE59CE">
            <w:pPr>
              <w:rPr>
                <w:rFonts w:ascii="Garamond" w:eastAsia="Times New Roman" w:hAnsi="Garamond" w:cs="Arial"/>
                <w:sz w:val="22"/>
                <w:szCs w:val="22"/>
              </w:rPr>
            </w:pPr>
            <w:r w:rsidRPr="001F22B6">
              <w:rPr>
                <w:rFonts w:ascii="Garamond" w:eastAsia="Times New Roman" w:hAnsi="Garamond" w:cs="Arial"/>
                <w:sz w:val="22"/>
                <w:szCs w:val="22"/>
              </w:rPr>
              <w:t>Tanzania</w:t>
            </w:r>
          </w:p>
        </w:tc>
        <w:tc>
          <w:tcPr>
            <w:tcW w:w="5245" w:type="dxa"/>
            <w:tcMar>
              <w:top w:w="30" w:type="dxa"/>
              <w:left w:w="45" w:type="dxa"/>
              <w:bottom w:w="30" w:type="dxa"/>
              <w:right w:w="45" w:type="dxa"/>
            </w:tcMar>
            <w:vAlign w:val="bottom"/>
            <w:hideMark/>
          </w:tcPr>
          <w:p w14:paraId="32CA3D18" w14:textId="77777777" w:rsidR="008E3024" w:rsidRPr="001F22B6" w:rsidRDefault="008E3024" w:rsidP="00250C0E">
            <w:pPr>
              <w:rPr>
                <w:rFonts w:ascii="Garamond" w:eastAsia="Times New Roman" w:hAnsi="Garamond" w:cs="Arial"/>
                <w:sz w:val="22"/>
                <w:szCs w:val="22"/>
              </w:rPr>
            </w:pPr>
            <w:r w:rsidRPr="001F22B6">
              <w:rPr>
                <w:rFonts w:ascii="Garamond" w:eastAsia="Times New Roman" w:hAnsi="Garamond" w:cs="Arial"/>
                <w:sz w:val="22"/>
                <w:szCs w:val="22"/>
              </w:rPr>
              <w:t>Will include SDGs in next 5 year National Development Plan</w:t>
            </w:r>
          </w:p>
        </w:tc>
        <w:tc>
          <w:tcPr>
            <w:tcW w:w="3055" w:type="dxa"/>
            <w:tcMar>
              <w:top w:w="30" w:type="dxa"/>
              <w:left w:w="45" w:type="dxa"/>
              <w:bottom w:w="30" w:type="dxa"/>
              <w:right w:w="45" w:type="dxa"/>
            </w:tcMar>
            <w:vAlign w:val="bottom"/>
            <w:hideMark/>
          </w:tcPr>
          <w:p w14:paraId="746B2D62" w14:textId="77777777" w:rsidR="008E3024" w:rsidRPr="001F22B6" w:rsidRDefault="0015754B" w:rsidP="00250C0E">
            <w:pPr>
              <w:rPr>
                <w:rFonts w:ascii="Garamond" w:eastAsia="Times New Roman" w:hAnsi="Garamond" w:cs="Arial"/>
                <w:color w:val="1155CC"/>
                <w:sz w:val="22"/>
                <w:szCs w:val="22"/>
                <w:u w:val="single"/>
              </w:rPr>
            </w:pPr>
            <w:hyperlink r:id="rId33" w:tgtFrame="_blank" w:history="1">
              <w:r w:rsidR="008E3024" w:rsidRPr="001F22B6">
                <w:rPr>
                  <w:rStyle w:val="Hyperlink"/>
                  <w:rFonts w:ascii="Garamond" w:eastAsia="Times New Roman" w:hAnsi="Garamond" w:cs="Arial"/>
                  <w:sz w:val="22"/>
                  <w:szCs w:val="22"/>
                </w:rPr>
                <w:t>http://tz.one.un.org/media-centre/press-releases/157-joint-press-release-seventeen-sustainable-development-goals-launched-in-tanzania-a-peoples-agenda-for-development</w:t>
              </w:r>
            </w:hyperlink>
          </w:p>
        </w:tc>
      </w:tr>
      <w:tr w:rsidR="008E3024" w:rsidRPr="001F22B6" w14:paraId="06AE0A54" w14:textId="77777777" w:rsidTr="00CE59CE">
        <w:trPr>
          <w:trHeight w:val="315"/>
        </w:trPr>
        <w:tc>
          <w:tcPr>
            <w:tcW w:w="1463" w:type="dxa"/>
            <w:tcMar>
              <w:top w:w="30" w:type="dxa"/>
              <w:left w:w="45" w:type="dxa"/>
              <w:bottom w:w="30" w:type="dxa"/>
              <w:right w:w="45" w:type="dxa"/>
            </w:tcMar>
            <w:vAlign w:val="center"/>
            <w:hideMark/>
          </w:tcPr>
          <w:p w14:paraId="3CCDBD22" w14:textId="77777777" w:rsidR="008E3024" w:rsidRPr="001F22B6" w:rsidRDefault="008E3024" w:rsidP="00CE59CE">
            <w:pPr>
              <w:rPr>
                <w:rFonts w:ascii="Garamond" w:eastAsia="Times New Roman" w:hAnsi="Garamond" w:cs="Arial"/>
                <w:sz w:val="22"/>
                <w:szCs w:val="22"/>
              </w:rPr>
            </w:pPr>
            <w:r w:rsidRPr="001F22B6">
              <w:rPr>
                <w:rFonts w:ascii="Garamond" w:eastAsia="Times New Roman" w:hAnsi="Garamond" w:cs="Arial"/>
                <w:sz w:val="22"/>
                <w:szCs w:val="22"/>
              </w:rPr>
              <w:t>Ghana</w:t>
            </w:r>
          </w:p>
        </w:tc>
        <w:tc>
          <w:tcPr>
            <w:tcW w:w="5245" w:type="dxa"/>
            <w:tcMar>
              <w:top w:w="30" w:type="dxa"/>
              <w:left w:w="45" w:type="dxa"/>
              <w:bottom w:w="30" w:type="dxa"/>
              <w:right w:w="45" w:type="dxa"/>
            </w:tcMar>
            <w:vAlign w:val="bottom"/>
            <w:hideMark/>
          </w:tcPr>
          <w:p w14:paraId="77435E5E" w14:textId="77777777" w:rsidR="008E3024" w:rsidRPr="001F22B6" w:rsidRDefault="008E3024" w:rsidP="00250C0E">
            <w:pPr>
              <w:rPr>
                <w:rFonts w:ascii="Garamond" w:eastAsia="Times New Roman" w:hAnsi="Garamond" w:cs="Arial"/>
                <w:sz w:val="22"/>
                <w:szCs w:val="22"/>
              </w:rPr>
            </w:pPr>
            <w:r w:rsidRPr="001F22B6">
              <w:rPr>
                <w:rFonts w:ascii="Garamond" w:eastAsia="Times New Roman" w:hAnsi="Garamond" w:cs="Arial"/>
                <w:sz w:val="22"/>
                <w:szCs w:val="22"/>
              </w:rPr>
              <w:t>Incorporation into overall development plan, National Development Planning Commission</w:t>
            </w:r>
            <w:r>
              <w:rPr>
                <w:rFonts w:ascii="Garamond" w:eastAsia="Times New Roman" w:hAnsi="Garamond" w:cs="Arial"/>
                <w:sz w:val="22"/>
                <w:szCs w:val="22"/>
              </w:rPr>
              <w:t xml:space="preserve"> </w:t>
            </w:r>
            <w:r w:rsidRPr="001F22B6">
              <w:rPr>
                <w:rFonts w:ascii="Garamond" w:eastAsia="Times New Roman" w:hAnsi="Garamond" w:cs="Arial"/>
                <w:sz w:val="22"/>
                <w:szCs w:val="22"/>
              </w:rPr>
              <w:t>Ghana Shared Growth and Development Agenda (GSGDA II - 2014-2017)</w:t>
            </w:r>
          </w:p>
        </w:tc>
        <w:tc>
          <w:tcPr>
            <w:tcW w:w="3055" w:type="dxa"/>
            <w:tcMar>
              <w:top w:w="30" w:type="dxa"/>
              <w:left w:w="45" w:type="dxa"/>
              <w:bottom w:w="30" w:type="dxa"/>
              <w:right w:w="45" w:type="dxa"/>
            </w:tcMar>
            <w:vAlign w:val="bottom"/>
            <w:hideMark/>
          </w:tcPr>
          <w:p w14:paraId="551FC940" w14:textId="77777777" w:rsidR="008E3024" w:rsidRPr="001F22B6" w:rsidRDefault="0015754B" w:rsidP="00250C0E">
            <w:pPr>
              <w:rPr>
                <w:rFonts w:ascii="Garamond" w:eastAsia="Times New Roman" w:hAnsi="Garamond" w:cs="Arial"/>
                <w:color w:val="1155CC"/>
                <w:sz w:val="22"/>
                <w:szCs w:val="22"/>
                <w:u w:val="single"/>
              </w:rPr>
            </w:pPr>
            <w:hyperlink r:id="rId34" w:tgtFrame="_blank" w:history="1">
              <w:r w:rsidR="008E3024" w:rsidRPr="001F22B6">
                <w:rPr>
                  <w:rStyle w:val="Hyperlink"/>
                  <w:rFonts w:ascii="Garamond" w:eastAsia="Times New Roman" w:hAnsi="Garamond" w:cs="Arial"/>
                  <w:sz w:val="22"/>
                  <w:szCs w:val="22"/>
                </w:rPr>
                <w:t>http://www.ghananewsagency.org/social/ghana-factors-sdgs-into-development-framework-95095</w:t>
              </w:r>
            </w:hyperlink>
          </w:p>
        </w:tc>
      </w:tr>
      <w:tr w:rsidR="008E3024" w:rsidRPr="001F22B6" w14:paraId="0B3B51C1" w14:textId="77777777" w:rsidTr="00CE59CE">
        <w:trPr>
          <w:trHeight w:val="315"/>
        </w:trPr>
        <w:tc>
          <w:tcPr>
            <w:tcW w:w="1463" w:type="dxa"/>
            <w:tcMar>
              <w:top w:w="30" w:type="dxa"/>
              <w:left w:w="45" w:type="dxa"/>
              <w:bottom w:w="30" w:type="dxa"/>
              <w:right w:w="45" w:type="dxa"/>
            </w:tcMar>
            <w:vAlign w:val="center"/>
            <w:hideMark/>
          </w:tcPr>
          <w:p w14:paraId="32CF99EE" w14:textId="77777777" w:rsidR="008E3024" w:rsidRPr="001F22B6" w:rsidRDefault="008E3024" w:rsidP="00CE59CE">
            <w:pPr>
              <w:rPr>
                <w:rFonts w:ascii="Garamond" w:eastAsia="Times New Roman" w:hAnsi="Garamond" w:cs="Arial"/>
                <w:sz w:val="22"/>
                <w:szCs w:val="22"/>
              </w:rPr>
            </w:pPr>
            <w:r w:rsidRPr="001F22B6">
              <w:rPr>
                <w:rFonts w:ascii="Garamond" w:eastAsia="Times New Roman" w:hAnsi="Garamond" w:cs="Arial"/>
                <w:sz w:val="22"/>
                <w:szCs w:val="22"/>
              </w:rPr>
              <w:t>Colombia</w:t>
            </w:r>
          </w:p>
        </w:tc>
        <w:tc>
          <w:tcPr>
            <w:tcW w:w="5245" w:type="dxa"/>
            <w:tcMar>
              <w:top w:w="30" w:type="dxa"/>
              <w:left w:w="45" w:type="dxa"/>
              <w:bottom w:w="30" w:type="dxa"/>
              <w:right w:w="45" w:type="dxa"/>
            </w:tcMar>
            <w:vAlign w:val="bottom"/>
            <w:hideMark/>
          </w:tcPr>
          <w:p w14:paraId="7CBB1C5F" w14:textId="77777777" w:rsidR="008E3024" w:rsidRPr="001F22B6" w:rsidRDefault="008E3024" w:rsidP="00250C0E">
            <w:pPr>
              <w:rPr>
                <w:rFonts w:ascii="Garamond" w:eastAsia="Times New Roman" w:hAnsi="Garamond" w:cs="Arial"/>
                <w:sz w:val="22"/>
                <w:szCs w:val="22"/>
              </w:rPr>
            </w:pPr>
            <w:r>
              <w:rPr>
                <w:rFonts w:ascii="Garamond" w:eastAsia="Times New Roman" w:hAnsi="Garamond" w:cs="Arial"/>
                <w:sz w:val="22"/>
                <w:szCs w:val="22"/>
              </w:rPr>
              <w:t>Has integrated the SDGs into their national planning process – is considered the leading country in the region as a model for implementation.</w:t>
            </w:r>
          </w:p>
        </w:tc>
        <w:tc>
          <w:tcPr>
            <w:tcW w:w="3055" w:type="dxa"/>
            <w:tcMar>
              <w:top w:w="30" w:type="dxa"/>
              <w:left w:w="45" w:type="dxa"/>
              <w:bottom w:w="30" w:type="dxa"/>
              <w:right w:w="45" w:type="dxa"/>
            </w:tcMar>
            <w:vAlign w:val="bottom"/>
            <w:hideMark/>
          </w:tcPr>
          <w:p w14:paraId="4BDCFDC7" w14:textId="77777777" w:rsidR="008E3024" w:rsidRPr="001F22B6" w:rsidRDefault="0015754B" w:rsidP="00250C0E">
            <w:pPr>
              <w:rPr>
                <w:rFonts w:ascii="Garamond" w:eastAsia="Times New Roman" w:hAnsi="Garamond" w:cs="Arial"/>
                <w:color w:val="1155CC"/>
                <w:sz w:val="22"/>
                <w:szCs w:val="22"/>
                <w:u w:val="single"/>
              </w:rPr>
            </w:pPr>
            <w:hyperlink r:id="rId35" w:tgtFrame="_blank" w:history="1">
              <w:r w:rsidR="008E3024" w:rsidRPr="001F22B6">
                <w:rPr>
                  <w:rStyle w:val="Hyperlink"/>
                  <w:rFonts w:ascii="Garamond" w:eastAsia="Times New Roman" w:hAnsi="Garamond" w:cs="Arial"/>
                  <w:sz w:val="22"/>
                  <w:szCs w:val="22"/>
                </w:rPr>
                <w:t>http://cepei.org/portfolio/getting-ready-for-sdg-implementation-in-latin-america/</w:t>
              </w:r>
            </w:hyperlink>
          </w:p>
        </w:tc>
      </w:tr>
      <w:tr w:rsidR="008E3024" w:rsidRPr="001F22B6" w14:paraId="0650AE22" w14:textId="77777777" w:rsidTr="00CE59CE">
        <w:trPr>
          <w:trHeight w:val="315"/>
        </w:trPr>
        <w:tc>
          <w:tcPr>
            <w:tcW w:w="1463" w:type="dxa"/>
            <w:tcMar>
              <w:top w:w="30" w:type="dxa"/>
              <w:left w:w="45" w:type="dxa"/>
              <w:bottom w:w="30" w:type="dxa"/>
              <w:right w:w="45" w:type="dxa"/>
            </w:tcMar>
            <w:vAlign w:val="center"/>
            <w:hideMark/>
          </w:tcPr>
          <w:p w14:paraId="62FD9934" w14:textId="77777777" w:rsidR="008E3024" w:rsidRPr="001F22B6" w:rsidRDefault="008E3024" w:rsidP="00CE59CE">
            <w:pPr>
              <w:rPr>
                <w:rFonts w:ascii="Garamond" w:eastAsia="Times New Roman" w:hAnsi="Garamond" w:cs="Arial"/>
                <w:sz w:val="22"/>
                <w:szCs w:val="22"/>
              </w:rPr>
            </w:pPr>
            <w:r w:rsidRPr="001F22B6">
              <w:rPr>
                <w:rFonts w:ascii="Garamond" w:eastAsia="Times New Roman" w:hAnsi="Garamond" w:cs="Arial"/>
                <w:sz w:val="22"/>
                <w:szCs w:val="22"/>
              </w:rPr>
              <w:t>Indonesia</w:t>
            </w:r>
          </w:p>
        </w:tc>
        <w:tc>
          <w:tcPr>
            <w:tcW w:w="5245" w:type="dxa"/>
            <w:tcMar>
              <w:top w:w="30" w:type="dxa"/>
              <w:left w:w="45" w:type="dxa"/>
              <w:bottom w:w="30" w:type="dxa"/>
              <w:right w:w="45" w:type="dxa"/>
            </w:tcMar>
            <w:vAlign w:val="bottom"/>
            <w:hideMark/>
          </w:tcPr>
          <w:p w14:paraId="732A0246" w14:textId="68AC9EC5" w:rsidR="008E3024" w:rsidRDefault="00124675" w:rsidP="00250C0E">
            <w:pPr>
              <w:rPr>
                <w:rFonts w:ascii="Garamond" w:eastAsia="Times New Roman" w:hAnsi="Garamond" w:cs="Arial"/>
                <w:sz w:val="22"/>
                <w:szCs w:val="22"/>
              </w:rPr>
            </w:pPr>
            <w:r>
              <w:rPr>
                <w:rFonts w:ascii="Garamond" w:eastAsia="Times New Roman" w:hAnsi="Garamond" w:cs="Arial"/>
                <w:sz w:val="22"/>
                <w:szCs w:val="22"/>
              </w:rPr>
              <w:t>120 non-governmental organis</w:t>
            </w:r>
            <w:r w:rsidR="008E3024" w:rsidRPr="001F22B6">
              <w:rPr>
                <w:rFonts w:ascii="Garamond" w:eastAsia="Times New Roman" w:hAnsi="Garamond" w:cs="Arial"/>
                <w:sz w:val="22"/>
                <w:szCs w:val="22"/>
              </w:rPr>
              <w:t>ations met in Jakarta on Tuesday to identify challenges and strategic positions of SDGs nationally and globally and discuss new opportunities and initiatives in implementing SDGs 2015-2020.</w:t>
            </w:r>
          </w:p>
          <w:p w14:paraId="412F02E6" w14:textId="77777777" w:rsidR="008E3024" w:rsidRDefault="008E3024" w:rsidP="00250C0E">
            <w:pPr>
              <w:rPr>
                <w:rFonts w:ascii="Garamond" w:eastAsia="Times New Roman" w:hAnsi="Garamond" w:cs="Arial"/>
                <w:sz w:val="22"/>
                <w:szCs w:val="22"/>
              </w:rPr>
            </w:pPr>
          </w:p>
          <w:p w14:paraId="06517400" w14:textId="77777777" w:rsidR="008E3024" w:rsidRPr="001F22B6" w:rsidRDefault="008E3024" w:rsidP="00250C0E">
            <w:pPr>
              <w:rPr>
                <w:rFonts w:ascii="Garamond" w:eastAsia="Times New Roman" w:hAnsi="Garamond" w:cs="Arial"/>
                <w:sz w:val="22"/>
                <w:szCs w:val="22"/>
              </w:rPr>
            </w:pPr>
            <w:r w:rsidRPr="001F22B6">
              <w:rPr>
                <w:rFonts w:ascii="Garamond" w:eastAsia="Times New Roman" w:hAnsi="Garamond" w:cs="Arial"/>
                <w:sz w:val="22"/>
                <w:szCs w:val="22"/>
              </w:rPr>
              <w:t>RPJMN (National Mid-Term Development Plan) 2014-2019 targets</w:t>
            </w:r>
          </w:p>
        </w:tc>
        <w:tc>
          <w:tcPr>
            <w:tcW w:w="3055" w:type="dxa"/>
            <w:tcMar>
              <w:top w:w="30" w:type="dxa"/>
              <w:left w:w="45" w:type="dxa"/>
              <w:bottom w:w="30" w:type="dxa"/>
              <w:right w:w="45" w:type="dxa"/>
            </w:tcMar>
            <w:vAlign w:val="bottom"/>
            <w:hideMark/>
          </w:tcPr>
          <w:p w14:paraId="2BC0381A" w14:textId="77777777" w:rsidR="008E3024" w:rsidRPr="001F22B6" w:rsidRDefault="0015754B" w:rsidP="00250C0E">
            <w:pPr>
              <w:rPr>
                <w:rFonts w:ascii="Garamond" w:eastAsia="Times New Roman" w:hAnsi="Garamond" w:cs="Arial"/>
                <w:color w:val="1155CC"/>
                <w:sz w:val="22"/>
                <w:szCs w:val="22"/>
                <w:u w:val="single"/>
              </w:rPr>
            </w:pPr>
            <w:hyperlink r:id="rId36" w:tgtFrame="_blank" w:history="1">
              <w:r w:rsidR="008E3024" w:rsidRPr="001F22B6">
                <w:rPr>
                  <w:rStyle w:val="Hyperlink"/>
                  <w:rFonts w:ascii="Garamond" w:eastAsia="Times New Roman" w:hAnsi="Garamond" w:cs="Arial"/>
                  <w:sz w:val="22"/>
                  <w:szCs w:val="22"/>
                </w:rPr>
                <w:t>http://en.tempo.co/read/news/2015/10/08/055707760/SDGs-Implementation-Faces-Obstacles</w:t>
              </w:r>
            </w:hyperlink>
          </w:p>
        </w:tc>
      </w:tr>
      <w:tr w:rsidR="008E3024" w:rsidRPr="001F22B6" w14:paraId="289AB59B" w14:textId="77777777" w:rsidTr="00CE59CE">
        <w:trPr>
          <w:trHeight w:val="315"/>
        </w:trPr>
        <w:tc>
          <w:tcPr>
            <w:tcW w:w="1463" w:type="dxa"/>
            <w:tcMar>
              <w:top w:w="30" w:type="dxa"/>
              <w:left w:w="45" w:type="dxa"/>
              <w:bottom w:w="30" w:type="dxa"/>
              <w:right w:w="45" w:type="dxa"/>
            </w:tcMar>
            <w:vAlign w:val="center"/>
            <w:hideMark/>
          </w:tcPr>
          <w:p w14:paraId="033F292D" w14:textId="77777777" w:rsidR="008E3024" w:rsidRPr="001F22B6" w:rsidRDefault="008E3024" w:rsidP="00CE59CE">
            <w:pPr>
              <w:rPr>
                <w:rFonts w:ascii="Garamond" w:eastAsia="Times New Roman" w:hAnsi="Garamond" w:cs="Arial"/>
                <w:sz w:val="22"/>
                <w:szCs w:val="22"/>
              </w:rPr>
            </w:pPr>
            <w:r w:rsidRPr="001F22B6">
              <w:rPr>
                <w:rFonts w:ascii="Garamond" w:eastAsia="Times New Roman" w:hAnsi="Garamond" w:cs="Arial"/>
                <w:sz w:val="22"/>
                <w:szCs w:val="22"/>
              </w:rPr>
              <w:t>Uganda</w:t>
            </w:r>
          </w:p>
        </w:tc>
        <w:tc>
          <w:tcPr>
            <w:tcW w:w="5245" w:type="dxa"/>
            <w:tcMar>
              <w:top w:w="30" w:type="dxa"/>
              <w:left w:w="45" w:type="dxa"/>
              <w:bottom w:w="30" w:type="dxa"/>
              <w:right w:w="45" w:type="dxa"/>
            </w:tcMar>
            <w:vAlign w:val="bottom"/>
            <w:hideMark/>
          </w:tcPr>
          <w:p w14:paraId="5D966688" w14:textId="77777777" w:rsidR="008E3024" w:rsidRDefault="008E3024" w:rsidP="00250C0E">
            <w:pPr>
              <w:rPr>
                <w:rFonts w:ascii="Garamond" w:eastAsia="Times New Roman" w:hAnsi="Garamond" w:cs="Arial"/>
                <w:sz w:val="22"/>
                <w:szCs w:val="22"/>
              </w:rPr>
            </w:pPr>
            <w:r w:rsidRPr="001F22B6">
              <w:rPr>
                <w:rFonts w:ascii="Garamond" w:eastAsia="Times New Roman" w:hAnsi="Garamond" w:cs="Arial"/>
                <w:sz w:val="22"/>
                <w:szCs w:val="22"/>
              </w:rPr>
              <w:t>Fully integrate</w:t>
            </w:r>
          </w:p>
          <w:p w14:paraId="4E61DC72" w14:textId="77777777" w:rsidR="008E3024" w:rsidRDefault="008E3024" w:rsidP="00250C0E">
            <w:pPr>
              <w:rPr>
                <w:rFonts w:ascii="Garamond" w:eastAsia="Times New Roman" w:hAnsi="Garamond" w:cs="Arial"/>
                <w:sz w:val="22"/>
                <w:szCs w:val="22"/>
              </w:rPr>
            </w:pPr>
          </w:p>
          <w:p w14:paraId="7F29454A" w14:textId="6D398D20" w:rsidR="008E3024" w:rsidRPr="001F22B6" w:rsidRDefault="008E3024" w:rsidP="00250C0E">
            <w:pPr>
              <w:rPr>
                <w:rFonts w:ascii="Garamond" w:eastAsia="Times New Roman" w:hAnsi="Garamond" w:cs="Arial"/>
                <w:sz w:val="22"/>
                <w:szCs w:val="22"/>
              </w:rPr>
            </w:pPr>
            <w:r>
              <w:rPr>
                <w:rFonts w:ascii="Garamond" w:eastAsia="Times New Roman" w:hAnsi="Garamond" w:cs="Arial"/>
                <w:sz w:val="22"/>
                <w:szCs w:val="22"/>
              </w:rPr>
              <w:t>Ugan</w:t>
            </w:r>
            <w:r w:rsidRPr="001F22B6">
              <w:rPr>
                <w:rFonts w:ascii="Garamond" w:eastAsia="Times New Roman" w:hAnsi="Garamond" w:cs="Arial"/>
                <w:sz w:val="22"/>
                <w:szCs w:val="22"/>
              </w:rPr>
              <w:t>da’s National Planning Authority (NPA) made a ground-breaking announcement: to fully integrate the SDGs into the Second National Development Plan. This announcement followed a workshop held by the United</w:t>
            </w:r>
            <w:r w:rsidR="00124675">
              <w:rPr>
                <w:rFonts w:ascii="Garamond" w:eastAsia="Times New Roman" w:hAnsi="Garamond" w:cs="Arial"/>
                <w:sz w:val="22"/>
                <w:szCs w:val="22"/>
              </w:rPr>
              <w:t xml:space="preserve"> Nations Country Team on localis</w:t>
            </w:r>
            <w:r w:rsidRPr="001F22B6">
              <w:rPr>
                <w:rFonts w:ascii="Garamond" w:eastAsia="Times New Roman" w:hAnsi="Garamond" w:cs="Arial"/>
                <w:sz w:val="22"/>
                <w:szCs w:val="22"/>
              </w:rPr>
              <w:t>ing the SDGs.</w:t>
            </w:r>
          </w:p>
        </w:tc>
        <w:tc>
          <w:tcPr>
            <w:tcW w:w="3055" w:type="dxa"/>
            <w:tcMar>
              <w:top w:w="30" w:type="dxa"/>
              <w:left w:w="45" w:type="dxa"/>
              <w:bottom w:w="30" w:type="dxa"/>
              <w:right w:w="45" w:type="dxa"/>
            </w:tcMar>
            <w:vAlign w:val="bottom"/>
            <w:hideMark/>
          </w:tcPr>
          <w:p w14:paraId="60AFB768" w14:textId="77777777" w:rsidR="008E3024" w:rsidRPr="001F22B6" w:rsidRDefault="0015754B" w:rsidP="00250C0E">
            <w:pPr>
              <w:rPr>
                <w:rFonts w:ascii="Garamond" w:eastAsia="Times New Roman" w:hAnsi="Garamond" w:cs="Arial"/>
                <w:color w:val="1155CC"/>
                <w:sz w:val="22"/>
                <w:szCs w:val="22"/>
                <w:u w:val="single"/>
              </w:rPr>
            </w:pPr>
            <w:hyperlink r:id="rId37" w:tgtFrame="_blank" w:history="1">
              <w:r w:rsidR="008E3024" w:rsidRPr="001F22B6">
                <w:rPr>
                  <w:rStyle w:val="Hyperlink"/>
                  <w:rFonts w:ascii="Garamond" w:eastAsia="Times New Roman" w:hAnsi="Garamond" w:cs="Arial"/>
                  <w:sz w:val="22"/>
                  <w:szCs w:val="22"/>
                </w:rPr>
                <w:t>http://www.silofighters.org/tag/uganda/</w:t>
              </w:r>
            </w:hyperlink>
          </w:p>
        </w:tc>
      </w:tr>
      <w:tr w:rsidR="008E3024" w:rsidRPr="001F22B6" w14:paraId="0275FD68" w14:textId="77777777" w:rsidTr="00CE59CE">
        <w:trPr>
          <w:trHeight w:val="315"/>
        </w:trPr>
        <w:tc>
          <w:tcPr>
            <w:tcW w:w="1463" w:type="dxa"/>
            <w:tcMar>
              <w:top w:w="30" w:type="dxa"/>
              <w:left w:w="45" w:type="dxa"/>
              <w:bottom w:w="30" w:type="dxa"/>
              <w:right w:w="45" w:type="dxa"/>
            </w:tcMar>
            <w:vAlign w:val="center"/>
            <w:hideMark/>
          </w:tcPr>
          <w:p w14:paraId="10E52573" w14:textId="77777777" w:rsidR="008E3024" w:rsidRPr="001F22B6" w:rsidRDefault="008E3024" w:rsidP="00CE59CE">
            <w:pPr>
              <w:rPr>
                <w:rFonts w:ascii="Garamond" w:eastAsia="Times New Roman" w:hAnsi="Garamond" w:cs="Arial"/>
                <w:sz w:val="22"/>
                <w:szCs w:val="22"/>
              </w:rPr>
            </w:pPr>
            <w:r w:rsidRPr="001F22B6">
              <w:rPr>
                <w:rFonts w:ascii="Garamond" w:eastAsia="Times New Roman" w:hAnsi="Garamond" w:cs="Arial"/>
                <w:sz w:val="22"/>
                <w:szCs w:val="22"/>
              </w:rPr>
              <w:t>Zimbabwe</w:t>
            </w:r>
          </w:p>
        </w:tc>
        <w:tc>
          <w:tcPr>
            <w:tcW w:w="5245" w:type="dxa"/>
            <w:tcMar>
              <w:top w:w="30" w:type="dxa"/>
              <w:left w:w="45" w:type="dxa"/>
              <w:bottom w:w="30" w:type="dxa"/>
              <w:right w:w="45" w:type="dxa"/>
            </w:tcMar>
            <w:vAlign w:val="bottom"/>
            <w:hideMark/>
          </w:tcPr>
          <w:p w14:paraId="6FEBCEA2" w14:textId="77777777" w:rsidR="008E3024" w:rsidRPr="001F22B6" w:rsidRDefault="008E3024" w:rsidP="00250C0E">
            <w:pPr>
              <w:rPr>
                <w:rFonts w:ascii="Garamond" w:eastAsia="Times New Roman" w:hAnsi="Garamond" w:cs="Arial"/>
                <w:sz w:val="22"/>
                <w:szCs w:val="22"/>
              </w:rPr>
            </w:pPr>
            <w:r w:rsidRPr="001F22B6">
              <w:rPr>
                <w:rFonts w:ascii="Garamond" w:eastAsia="Times New Roman" w:hAnsi="Garamond" w:cs="Arial"/>
                <w:sz w:val="22"/>
                <w:szCs w:val="22"/>
              </w:rPr>
              <w:t>Integrate with Zim-Asset</w:t>
            </w:r>
          </w:p>
        </w:tc>
        <w:tc>
          <w:tcPr>
            <w:tcW w:w="3055" w:type="dxa"/>
            <w:tcMar>
              <w:top w:w="30" w:type="dxa"/>
              <w:left w:w="45" w:type="dxa"/>
              <w:bottom w:w="30" w:type="dxa"/>
              <w:right w:w="45" w:type="dxa"/>
            </w:tcMar>
            <w:vAlign w:val="bottom"/>
            <w:hideMark/>
          </w:tcPr>
          <w:p w14:paraId="7E8F9CCB" w14:textId="77777777" w:rsidR="008E3024" w:rsidRPr="001F22B6" w:rsidRDefault="008E3024" w:rsidP="00250C0E">
            <w:pPr>
              <w:rPr>
                <w:rFonts w:ascii="Garamond" w:eastAsia="Times New Roman" w:hAnsi="Garamond" w:cs="Arial"/>
                <w:sz w:val="22"/>
                <w:szCs w:val="22"/>
              </w:rPr>
            </w:pPr>
          </w:p>
        </w:tc>
      </w:tr>
      <w:tr w:rsidR="008E3024" w:rsidRPr="001F22B6" w14:paraId="2FBFB804" w14:textId="77777777" w:rsidTr="00CE59CE">
        <w:trPr>
          <w:trHeight w:val="315"/>
        </w:trPr>
        <w:tc>
          <w:tcPr>
            <w:tcW w:w="1463" w:type="dxa"/>
            <w:tcMar>
              <w:top w:w="30" w:type="dxa"/>
              <w:left w:w="45" w:type="dxa"/>
              <w:bottom w:w="30" w:type="dxa"/>
              <w:right w:w="45" w:type="dxa"/>
            </w:tcMar>
            <w:vAlign w:val="center"/>
            <w:hideMark/>
          </w:tcPr>
          <w:p w14:paraId="65CCD720" w14:textId="77777777" w:rsidR="008E3024" w:rsidRPr="001F22B6" w:rsidRDefault="008E3024" w:rsidP="00CE59CE">
            <w:pPr>
              <w:rPr>
                <w:rFonts w:ascii="Garamond" w:eastAsia="Times New Roman" w:hAnsi="Garamond" w:cs="Arial"/>
                <w:sz w:val="22"/>
                <w:szCs w:val="22"/>
              </w:rPr>
            </w:pPr>
            <w:r w:rsidRPr="001F22B6">
              <w:rPr>
                <w:rFonts w:ascii="Garamond" w:eastAsia="Times New Roman" w:hAnsi="Garamond" w:cs="Arial"/>
                <w:sz w:val="22"/>
                <w:szCs w:val="22"/>
              </w:rPr>
              <w:t>Chile, Colombia, Mexico, Uruguay</w:t>
            </w:r>
          </w:p>
        </w:tc>
        <w:tc>
          <w:tcPr>
            <w:tcW w:w="5245" w:type="dxa"/>
            <w:tcMar>
              <w:top w:w="30" w:type="dxa"/>
              <w:left w:w="45" w:type="dxa"/>
              <w:bottom w:w="30" w:type="dxa"/>
              <w:right w:w="45" w:type="dxa"/>
            </w:tcMar>
            <w:vAlign w:val="bottom"/>
            <w:hideMark/>
          </w:tcPr>
          <w:p w14:paraId="02FDB83B" w14:textId="01328079" w:rsidR="008E3024" w:rsidRPr="001F22B6" w:rsidRDefault="008E3024" w:rsidP="00250C0E">
            <w:pPr>
              <w:rPr>
                <w:rFonts w:ascii="Garamond" w:eastAsia="Times New Roman" w:hAnsi="Garamond" w:cs="Arial"/>
                <w:sz w:val="22"/>
                <w:szCs w:val="22"/>
              </w:rPr>
            </w:pPr>
            <w:r w:rsidRPr="001F22B6">
              <w:rPr>
                <w:rFonts w:ascii="Garamond" w:eastAsia="Times New Roman" w:hAnsi="Garamond" w:cs="Arial"/>
                <w:sz w:val="22"/>
                <w:szCs w:val="22"/>
              </w:rPr>
              <w:t>"Some cases, such as Chile, Colombia, Mexico and Uruguay, as well as large cities in Argentina and Brazil, for instance, have taken a global lead in establishing strategic plans and functioning budgets for the implementation of the 2030 Agenda and monitoring of SDGs, open government st</w:t>
            </w:r>
            <w:r w:rsidR="00124675">
              <w:rPr>
                <w:rFonts w:ascii="Garamond" w:eastAsia="Times New Roman" w:hAnsi="Garamond" w:cs="Arial"/>
                <w:sz w:val="22"/>
                <w:szCs w:val="22"/>
              </w:rPr>
              <w:t>rategies, and statistic modernis</w:t>
            </w:r>
            <w:r w:rsidRPr="001F22B6">
              <w:rPr>
                <w:rFonts w:ascii="Garamond" w:eastAsia="Times New Roman" w:hAnsi="Garamond" w:cs="Arial"/>
                <w:sz w:val="22"/>
                <w:szCs w:val="22"/>
              </w:rPr>
              <w:t>ation initiatives to address the "data revolution," including a better use of digital technology and data openness."</w:t>
            </w:r>
          </w:p>
        </w:tc>
        <w:tc>
          <w:tcPr>
            <w:tcW w:w="3055" w:type="dxa"/>
            <w:tcMar>
              <w:top w:w="30" w:type="dxa"/>
              <w:left w:w="45" w:type="dxa"/>
              <w:bottom w:w="30" w:type="dxa"/>
              <w:right w:w="45" w:type="dxa"/>
            </w:tcMar>
            <w:vAlign w:val="bottom"/>
            <w:hideMark/>
          </w:tcPr>
          <w:p w14:paraId="7D233AF2" w14:textId="77777777" w:rsidR="008E3024" w:rsidRPr="001F22B6" w:rsidRDefault="0015754B" w:rsidP="00250C0E">
            <w:pPr>
              <w:rPr>
                <w:rFonts w:ascii="Garamond" w:eastAsia="Times New Roman" w:hAnsi="Garamond" w:cs="Arial"/>
                <w:color w:val="1155CC"/>
                <w:sz w:val="22"/>
                <w:szCs w:val="22"/>
                <w:u w:val="single"/>
              </w:rPr>
            </w:pPr>
            <w:hyperlink r:id="rId38" w:tgtFrame="_blank" w:history="1">
              <w:r w:rsidR="008E3024" w:rsidRPr="001F22B6">
                <w:rPr>
                  <w:rStyle w:val="Hyperlink"/>
                  <w:rFonts w:ascii="Garamond" w:eastAsia="Times New Roman" w:hAnsi="Garamond" w:cs="Arial"/>
                  <w:sz w:val="22"/>
                  <w:szCs w:val="22"/>
                </w:rPr>
                <w:t>http://www.huffingtonpost.com/alicia-barcena/latin-america-and-the-caribbean_b_8394656.html?1445951064</w:t>
              </w:r>
            </w:hyperlink>
          </w:p>
        </w:tc>
      </w:tr>
      <w:tr w:rsidR="008E3024" w:rsidRPr="001F22B6" w14:paraId="530E10F0" w14:textId="77777777" w:rsidTr="00CE59CE">
        <w:trPr>
          <w:trHeight w:val="315"/>
        </w:trPr>
        <w:tc>
          <w:tcPr>
            <w:tcW w:w="1463" w:type="dxa"/>
            <w:tcMar>
              <w:top w:w="30" w:type="dxa"/>
              <w:left w:w="45" w:type="dxa"/>
              <w:bottom w:w="30" w:type="dxa"/>
              <w:right w:w="45" w:type="dxa"/>
            </w:tcMar>
            <w:vAlign w:val="center"/>
            <w:hideMark/>
          </w:tcPr>
          <w:p w14:paraId="0FC63FF9" w14:textId="77777777" w:rsidR="008E3024" w:rsidRPr="001F22B6" w:rsidRDefault="008E3024" w:rsidP="00CE59CE">
            <w:pPr>
              <w:rPr>
                <w:rFonts w:ascii="Garamond" w:eastAsia="Times New Roman" w:hAnsi="Garamond" w:cs="Arial"/>
                <w:sz w:val="22"/>
                <w:szCs w:val="22"/>
              </w:rPr>
            </w:pPr>
            <w:r w:rsidRPr="001F22B6">
              <w:rPr>
                <w:rFonts w:ascii="Garamond" w:eastAsia="Times New Roman" w:hAnsi="Garamond" w:cs="Arial"/>
                <w:sz w:val="22"/>
                <w:szCs w:val="22"/>
              </w:rPr>
              <w:t>United Kingdom</w:t>
            </w:r>
          </w:p>
        </w:tc>
        <w:tc>
          <w:tcPr>
            <w:tcW w:w="5245" w:type="dxa"/>
            <w:tcMar>
              <w:top w:w="30" w:type="dxa"/>
              <w:left w:w="45" w:type="dxa"/>
              <w:bottom w:w="30" w:type="dxa"/>
              <w:right w:w="45" w:type="dxa"/>
            </w:tcMar>
            <w:vAlign w:val="bottom"/>
            <w:hideMark/>
          </w:tcPr>
          <w:p w14:paraId="27F2F6E6" w14:textId="77777777" w:rsidR="008E3024" w:rsidRPr="001F22B6" w:rsidRDefault="008E3024" w:rsidP="00250C0E">
            <w:pPr>
              <w:rPr>
                <w:rFonts w:ascii="Garamond" w:eastAsia="Times New Roman" w:hAnsi="Garamond" w:cs="Arial"/>
                <w:sz w:val="22"/>
                <w:szCs w:val="22"/>
              </w:rPr>
            </w:pPr>
            <w:r w:rsidRPr="001F22B6">
              <w:rPr>
                <w:rFonts w:ascii="Garamond" w:eastAsia="Times New Roman" w:hAnsi="Garamond" w:cs="Arial"/>
                <w:sz w:val="22"/>
                <w:szCs w:val="22"/>
              </w:rPr>
              <w:t>Global Goals referenced in Department for International Development strategy: Push for new global goals to eradicate extreme poverty by 2030 and promote human development, gender equality and good governance.</w:t>
            </w:r>
          </w:p>
        </w:tc>
        <w:tc>
          <w:tcPr>
            <w:tcW w:w="3055" w:type="dxa"/>
            <w:tcMar>
              <w:top w:w="30" w:type="dxa"/>
              <w:left w:w="45" w:type="dxa"/>
              <w:bottom w:w="30" w:type="dxa"/>
              <w:right w:w="45" w:type="dxa"/>
            </w:tcMar>
            <w:vAlign w:val="bottom"/>
            <w:hideMark/>
          </w:tcPr>
          <w:p w14:paraId="06D0F44A" w14:textId="77777777" w:rsidR="008E3024" w:rsidRPr="001F22B6" w:rsidRDefault="0015754B" w:rsidP="00250C0E">
            <w:pPr>
              <w:rPr>
                <w:rFonts w:ascii="Garamond" w:eastAsia="Times New Roman" w:hAnsi="Garamond" w:cs="Arial"/>
                <w:color w:val="1155CC"/>
                <w:sz w:val="22"/>
                <w:szCs w:val="22"/>
                <w:u w:val="single"/>
              </w:rPr>
            </w:pPr>
            <w:hyperlink r:id="rId39" w:tgtFrame="_blank" w:history="1">
              <w:r w:rsidR="008E3024" w:rsidRPr="001F22B6">
                <w:rPr>
                  <w:rStyle w:val="Hyperlink"/>
                  <w:rFonts w:ascii="Garamond" w:eastAsia="Times New Roman" w:hAnsi="Garamond" w:cs="Arial"/>
                  <w:sz w:val="22"/>
                  <w:szCs w:val="22"/>
                </w:rPr>
                <w:t>https://www.gov.uk/government/uploads/system/uploads/attachment_data/file/478834/ODA_strategy_final_web_0905.pdf</w:t>
              </w:r>
            </w:hyperlink>
          </w:p>
        </w:tc>
      </w:tr>
    </w:tbl>
    <w:p w14:paraId="217C6B16" w14:textId="77777777" w:rsidR="008E3024" w:rsidRDefault="008E3024" w:rsidP="008E3024"/>
    <w:p w14:paraId="354A4808" w14:textId="77777777" w:rsidR="008E3024" w:rsidRDefault="008E3024" w:rsidP="008E3024"/>
    <w:p w14:paraId="31828A73" w14:textId="77777777" w:rsidR="008E3024" w:rsidRDefault="008E3024" w:rsidP="008E3024"/>
    <w:p w14:paraId="08BD5F5A" w14:textId="77777777" w:rsidR="008E3024" w:rsidRDefault="008E3024" w:rsidP="00985390">
      <w:pPr>
        <w:pStyle w:val="DefaultParagraph"/>
      </w:pPr>
    </w:p>
    <w:p w14:paraId="6E5F07ED" w14:textId="77777777" w:rsidR="00705DBF" w:rsidRDefault="00705DBF" w:rsidP="00985390">
      <w:pPr>
        <w:pStyle w:val="DefaultParagraph"/>
      </w:pPr>
    </w:p>
    <w:p w14:paraId="77A5CD60" w14:textId="473243C7" w:rsidR="00985390" w:rsidRPr="00E429D9" w:rsidRDefault="00985390" w:rsidP="00985390">
      <w:pPr>
        <w:pStyle w:val="DefaultParagraph"/>
        <w:rPr>
          <w:lang w:val="en-GB"/>
        </w:rPr>
      </w:pPr>
      <w:r w:rsidRPr="00E429D9">
        <w:t xml:space="preserve">Library services contribute to improved outcomes across the Sustainable Development Goals (SDGs) </w:t>
      </w:r>
      <w:r>
        <w:t>in many ways through the work that libraries do every</w:t>
      </w:r>
      <w:r w:rsidR="00076512">
        <w:t xml:space="preserve"> </w:t>
      </w:r>
      <w:r>
        <w:t xml:space="preserve">day in providing services and </w:t>
      </w:r>
      <w:r w:rsidR="00AE31C6">
        <w:t>programme</w:t>
      </w:r>
      <w:r>
        <w:t>s for all. Some examples</w:t>
      </w:r>
      <w:r w:rsidRPr="00E429D9">
        <w:t>:</w:t>
      </w:r>
    </w:p>
    <w:p w14:paraId="273E1EAB" w14:textId="77777777" w:rsidR="00985390" w:rsidRPr="00E429D9" w:rsidRDefault="00985390" w:rsidP="00985390">
      <w:pPr>
        <w:pStyle w:val="Bodylistbullets"/>
        <w:rPr>
          <w:lang w:val="en-GB"/>
        </w:rPr>
      </w:pPr>
      <w:r w:rsidRPr="00E429D9">
        <w:t>Promoting universal literacy, including media and information literacy, and digital literacy skills;</w:t>
      </w:r>
    </w:p>
    <w:p w14:paraId="318D5CFE" w14:textId="77777777" w:rsidR="00985390" w:rsidRPr="00E429D9" w:rsidRDefault="00985390" w:rsidP="00985390">
      <w:pPr>
        <w:pStyle w:val="Bodylistbullets"/>
        <w:rPr>
          <w:lang w:val="en-GB"/>
        </w:rPr>
      </w:pPr>
      <w:r w:rsidRPr="00E429D9">
        <w:t>Closing gaps in access to information and helping government, civil society and business to better understand local information needs;</w:t>
      </w:r>
    </w:p>
    <w:p w14:paraId="529C0AEC" w14:textId="1E28A412" w:rsidR="00985390" w:rsidRPr="00E429D9" w:rsidRDefault="00985390" w:rsidP="00985390">
      <w:pPr>
        <w:pStyle w:val="Bodylistbullets"/>
        <w:rPr>
          <w:lang w:val="en-GB"/>
        </w:rPr>
      </w:pPr>
      <w:r w:rsidRPr="00E429D9">
        <w:t xml:space="preserve">Providing a network of delivery sites for government </w:t>
      </w:r>
      <w:r w:rsidR="00AE31C6">
        <w:t>programme</w:t>
      </w:r>
      <w:r w:rsidRPr="00E429D9">
        <w:t xml:space="preserve">s and services </w:t>
      </w:r>
    </w:p>
    <w:p w14:paraId="4D228ACF" w14:textId="77777777" w:rsidR="00985390" w:rsidRPr="00E429D9" w:rsidRDefault="00985390" w:rsidP="00985390">
      <w:pPr>
        <w:pStyle w:val="Bodylistbullets"/>
        <w:rPr>
          <w:lang w:val="en-GB"/>
        </w:rPr>
      </w:pPr>
      <w:r w:rsidRPr="00E429D9">
        <w:t xml:space="preserve">Advancing digital inclusion through access to ICT, and dedicated staff to help people develop new digital skills </w:t>
      </w:r>
    </w:p>
    <w:p w14:paraId="253BF333" w14:textId="77777777" w:rsidR="00985390" w:rsidRPr="00E429D9" w:rsidRDefault="00985390" w:rsidP="00985390">
      <w:pPr>
        <w:pStyle w:val="Bodylistbullets"/>
        <w:rPr>
          <w:lang w:val="en-GB"/>
        </w:rPr>
      </w:pPr>
      <w:r w:rsidRPr="00E429D9">
        <w:t>Serving as the heart of the research and academic community</w:t>
      </w:r>
    </w:p>
    <w:p w14:paraId="5EA1066A" w14:textId="77777777" w:rsidR="00985390" w:rsidRPr="00E429D9" w:rsidRDefault="00985390" w:rsidP="00985390">
      <w:pPr>
        <w:pStyle w:val="Bodylistbullets"/>
        <w:rPr>
          <w:lang w:val="en-GB"/>
        </w:rPr>
      </w:pPr>
      <w:r w:rsidRPr="00E429D9">
        <w:t xml:space="preserve">Preserving and providing access to the world’s culture and heritage </w:t>
      </w:r>
    </w:p>
    <w:p w14:paraId="33060757" w14:textId="77777777" w:rsidR="00985390" w:rsidRDefault="00985390" w:rsidP="00705DBF">
      <w:pPr>
        <w:pStyle w:val="Heading2"/>
        <w:numPr>
          <w:ilvl w:val="0"/>
          <w:numId w:val="0"/>
        </w:numPr>
        <w:spacing w:before="400" w:after="400"/>
        <w:ind w:left="1298"/>
        <w:rPr>
          <w:lang w:eastAsia="en-GB"/>
        </w:rPr>
      </w:pPr>
      <w:r>
        <w:rPr>
          <w:lang w:eastAsia="en-GB"/>
        </w:rPr>
        <w:t>Definition of Goals and Targets</w:t>
      </w:r>
    </w:p>
    <w:p w14:paraId="6ED4701A" w14:textId="77777777" w:rsidR="00985390" w:rsidRPr="00AC2ABA" w:rsidRDefault="00985390" w:rsidP="00985390">
      <w:pPr>
        <w:pStyle w:val="DefaultParagraph"/>
        <w:rPr>
          <w:lang w:eastAsia="en-GB"/>
        </w:rPr>
      </w:pPr>
      <w:r>
        <w:rPr>
          <w:lang w:eastAsia="en-GB"/>
        </w:rPr>
        <w:t>The SDGs include 17 goals and 169 targets. Goals and targets are defined as</w:t>
      </w:r>
      <w:r>
        <w:rPr>
          <w:rStyle w:val="FootnoteReference"/>
          <w:rFonts w:ascii="Times New Roman" w:eastAsia="Times New Roman" w:hAnsi="Times New Roman"/>
          <w:sz w:val="30"/>
          <w:szCs w:val="30"/>
          <w:lang w:val="en-GB" w:eastAsia="en-GB"/>
        </w:rPr>
        <w:footnoteReference w:id="21"/>
      </w:r>
      <w:r>
        <w:rPr>
          <w:lang w:eastAsia="en-GB"/>
        </w:rPr>
        <w:t>:</w:t>
      </w:r>
    </w:p>
    <w:p w14:paraId="462218ED" w14:textId="77777777" w:rsidR="00985390" w:rsidRPr="00AC2ABA" w:rsidRDefault="00985390" w:rsidP="00985390">
      <w:pPr>
        <w:pStyle w:val="DefaultParagraph"/>
        <w:rPr>
          <w:lang w:eastAsia="en-GB"/>
        </w:rPr>
      </w:pPr>
      <w:r w:rsidRPr="009B0E3E">
        <w:rPr>
          <w:b/>
          <w:lang w:eastAsia="en-GB"/>
        </w:rPr>
        <w:t>Goal:</w:t>
      </w:r>
      <w:r>
        <w:rPr>
          <w:lang w:eastAsia="en-GB"/>
        </w:rPr>
        <w:t xml:space="preserve"> </w:t>
      </w:r>
      <w:r w:rsidRPr="00AC2ABA">
        <w:rPr>
          <w:lang w:eastAsia="en-GB"/>
        </w:rPr>
        <w:t xml:space="preserve">expresses an ambitious, specific and actionable commitment. Limited in number. </w:t>
      </w:r>
      <w:r>
        <w:rPr>
          <w:lang w:eastAsia="en-GB"/>
        </w:rPr>
        <w:t xml:space="preserve"> </w:t>
      </w:r>
      <w:r w:rsidRPr="00AC2ABA">
        <w:rPr>
          <w:lang w:eastAsia="en-GB"/>
        </w:rPr>
        <w:t>Global in nature and universally applicable to all.</w:t>
      </w:r>
    </w:p>
    <w:p w14:paraId="245822E2" w14:textId="77777777" w:rsidR="00985390" w:rsidRPr="009E2615" w:rsidRDefault="00985390" w:rsidP="00985390">
      <w:pPr>
        <w:pStyle w:val="DefaultParagraph"/>
        <w:rPr>
          <w:lang w:eastAsia="en-GB"/>
        </w:rPr>
      </w:pPr>
      <w:r w:rsidRPr="009B0E3E">
        <w:rPr>
          <w:b/>
          <w:lang w:eastAsia="en-GB"/>
        </w:rPr>
        <w:t>Target:</w:t>
      </w:r>
      <w:r>
        <w:rPr>
          <w:lang w:eastAsia="en-GB"/>
        </w:rPr>
        <w:t xml:space="preserve"> </w:t>
      </w:r>
      <w:r w:rsidRPr="00AC2ABA">
        <w:rPr>
          <w:lang w:eastAsia="en-GB"/>
        </w:rPr>
        <w:t>Specific, measurable objective whose attainment will contribute in major way to achieving one or more goals</w:t>
      </w:r>
      <w:r>
        <w:rPr>
          <w:lang w:eastAsia="en-GB"/>
        </w:rPr>
        <w:t>.</w:t>
      </w:r>
    </w:p>
    <w:p w14:paraId="77BBF82D" w14:textId="77777777" w:rsidR="00985390" w:rsidRDefault="00985390" w:rsidP="00705DBF">
      <w:pPr>
        <w:pStyle w:val="Heading2"/>
        <w:numPr>
          <w:ilvl w:val="0"/>
          <w:numId w:val="0"/>
        </w:numPr>
        <w:spacing w:before="400" w:after="400"/>
        <w:ind w:left="1298"/>
        <w:rPr>
          <w:lang w:val="en-GB"/>
        </w:rPr>
      </w:pPr>
      <w:r>
        <w:rPr>
          <w:lang w:val="en-GB"/>
        </w:rPr>
        <w:t xml:space="preserve">Target on </w:t>
      </w:r>
      <w:r w:rsidRPr="00705DBF">
        <w:rPr>
          <w:lang w:eastAsia="en-GB"/>
        </w:rPr>
        <w:t>access</w:t>
      </w:r>
      <w:r>
        <w:rPr>
          <w:lang w:val="en-GB"/>
        </w:rPr>
        <w:t xml:space="preserve"> to information</w:t>
      </w:r>
    </w:p>
    <w:p w14:paraId="3A68EF35" w14:textId="77777777" w:rsidR="00985390" w:rsidRPr="00D57A13" w:rsidRDefault="00985390" w:rsidP="00985390">
      <w:pPr>
        <w:pStyle w:val="DefaultParagraph"/>
        <w:rPr>
          <w:lang w:val="en-GB"/>
        </w:rPr>
      </w:pPr>
      <w:r w:rsidRPr="00D57A13">
        <w:t>As a result of advocacy by IFLA, our members, Lyon Declaration signatories, coalition partners in civil society and UN Member States, access to information has been recognised in the SDGs as a target under Goal 16 “</w:t>
      </w:r>
      <w:r w:rsidRPr="00D57A13">
        <w:rPr>
          <w:lang w:val="en-US"/>
        </w:rPr>
        <w:t>Promote peaceful and inclusive societies for sustainable development, provide access to justice for all and build effective, accountable and inclusive institutions at all levels.”:</w:t>
      </w:r>
    </w:p>
    <w:p w14:paraId="3C6DDA8C" w14:textId="77777777" w:rsidR="00985390" w:rsidRPr="00D57A13" w:rsidRDefault="00985390" w:rsidP="00985390">
      <w:pPr>
        <w:pStyle w:val="DefaultParagraph"/>
        <w:rPr>
          <w:lang w:val="en-GB"/>
        </w:rPr>
      </w:pPr>
      <w:r w:rsidRPr="009E2615">
        <w:rPr>
          <w:lang w:val="en-GB"/>
        </w:rPr>
        <w:t>Target 16.10: “</w:t>
      </w:r>
      <w:r w:rsidRPr="009E2615">
        <w:rPr>
          <w:b/>
          <w:bCs/>
          <w:lang w:val="en-GB"/>
        </w:rPr>
        <w:t>Ensure public access to information</w:t>
      </w:r>
      <w:r w:rsidRPr="009E2615">
        <w:rPr>
          <w:lang w:val="en-GB"/>
        </w:rPr>
        <w:t xml:space="preserve"> and protect fundamental freedoms, in accordance with national legislation and international agreements”</w:t>
      </w:r>
    </w:p>
    <w:p w14:paraId="5C120076" w14:textId="77777777" w:rsidR="00985390" w:rsidRDefault="00985390" w:rsidP="00985390">
      <w:pPr>
        <w:pStyle w:val="DefaultParagraph"/>
        <w:rPr>
          <w:lang w:val="en-GB"/>
        </w:rPr>
      </w:pPr>
      <w:r w:rsidRPr="00D57A13">
        <w:t>Culture (target 11.4) and ICT (targets 5b, 9c, 17.8) have also been included in the SDGs. And, universal literacy</w:t>
      </w:r>
      <w:r>
        <w:t>, which IFLA campaigned for,</w:t>
      </w:r>
      <w:r w:rsidRPr="00D57A13">
        <w:t xml:space="preserve"> is recognised in the vision for the UN 2030 Agenda</w:t>
      </w:r>
    </w:p>
    <w:p w14:paraId="756A0E14" w14:textId="77777777" w:rsidR="00943F65" w:rsidRDefault="00943F65" w:rsidP="00985390">
      <w:pPr>
        <w:pStyle w:val="DefaultParagraph"/>
        <w:rPr>
          <w:lang w:val="en-GB"/>
        </w:rPr>
      </w:pPr>
    </w:p>
    <w:p w14:paraId="521A85AF" w14:textId="77777777" w:rsidR="007E2992" w:rsidRPr="00D57A13" w:rsidRDefault="007E2992" w:rsidP="00985390">
      <w:pPr>
        <w:pStyle w:val="DefaultParagraph"/>
        <w:rPr>
          <w:lang w:val="en-GB"/>
        </w:rPr>
      </w:pPr>
    </w:p>
    <w:p w14:paraId="71F52FFA" w14:textId="77777777" w:rsidR="00985390" w:rsidRPr="00D57A13" w:rsidRDefault="00985390" w:rsidP="00705DBF">
      <w:pPr>
        <w:pStyle w:val="Heading2"/>
        <w:numPr>
          <w:ilvl w:val="0"/>
          <w:numId w:val="0"/>
        </w:numPr>
        <w:spacing w:before="400" w:after="400"/>
        <w:ind w:left="1298"/>
        <w:rPr>
          <w:sz w:val="22"/>
          <w:lang w:val="en-GB"/>
        </w:rPr>
      </w:pPr>
      <w:r>
        <w:t xml:space="preserve">Defining access </w:t>
      </w:r>
      <w:r>
        <w:rPr>
          <w:lang w:eastAsia="en-GB"/>
        </w:rPr>
        <w:t>to</w:t>
      </w:r>
      <w:r>
        <w:t xml:space="preserve"> information in the context of the SDGs</w:t>
      </w:r>
    </w:p>
    <w:p w14:paraId="75C8E4E0" w14:textId="77777777" w:rsidR="00985390" w:rsidRPr="00D57A13" w:rsidRDefault="00985390" w:rsidP="00985390">
      <w:pPr>
        <w:pStyle w:val="DefaultParagraph"/>
        <w:rPr>
          <w:lang w:val="en-GB"/>
        </w:rPr>
      </w:pPr>
      <w:r w:rsidRPr="00D57A13">
        <w:rPr>
          <w:b/>
          <w:bCs/>
        </w:rPr>
        <w:t>Increased access to information and knowledge, underpinned by universal literacy, is an essential pillar of sustainable development</w:t>
      </w:r>
    </w:p>
    <w:p w14:paraId="4CE1EE7F" w14:textId="77777777" w:rsidR="00985390" w:rsidRPr="00D57A13" w:rsidRDefault="00985390" w:rsidP="00985390">
      <w:pPr>
        <w:pStyle w:val="DefaultParagraph"/>
        <w:rPr>
          <w:lang w:val="en-GB"/>
        </w:rPr>
      </w:pPr>
      <w:r w:rsidRPr="00D57A13">
        <w:t>Public access to information supports the creation of knowledge societies, and includes the infrastructure, ICT and media and information literacy capabilities that people need to effectively use information, and preservation to ensure on-going access for future generations. In this definition, the type of information that should be provided goes beyond information made available by government or required under Right to Information legislation, but while acknowledging the public's right to access information and data, it is essential to respect the right to individual privacy.</w:t>
      </w:r>
    </w:p>
    <w:p w14:paraId="78B3C192" w14:textId="77777777" w:rsidR="00985390" w:rsidRPr="00D57A13" w:rsidRDefault="00985390" w:rsidP="00985390">
      <w:pPr>
        <w:pStyle w:val="DefaultParagraph"/>
        <w:rPr>
          <w:lang w:val="en-GB"/>
        </w:rPr>
      </w:pPr>
      <w:r w:rsidRPr="00D57A13">
        <w:rPr>
          <w:b/>
          <w:bCs/>
        </w:rPr>
        <w:t>Why is Access to Information so important?</w:t>
      </w:r>
    </w:p>
    <w:p w14:paraId="2560113C" w14:textId="77777777" w:rsidR="00985390" w:rsidRDefault="00985390" w:rsidP="00985390">
      <w:pPr>
        <w:pStyle w:val="DefaultParagraph"/>
      </w:pPr>
      <w:r w:rsidRPr="00D57A13">
        <w:t xml:space="preserve">Access to information supports development by empowering people, especially marginalised people and those living in poverty, to: </w:t>
      </w:r>
    </w:p>
    <w:p w14:paraId="256E7AA0" w14:textId="77777777" w:rsidR="00985390" w:rsidRPr="00D57A13" w:rsidRDefault="00985390" w:rsidP="00985390">
      <w:pPr>
        <w:pStyle w:val="Bodylistbullets"/>
        <w:rPr>
          <w:lang w:val="en-GB"/>
        </w:rPr>
      </w:pPr>
      <w:r w:rsidRPr="00D57A13">
        <w:t>Exercise their civil, political, economic, social and cultural rights;</w:t>
      </w:r>
    </w:p>
    <w:p w14:paraId="2FD1E1B3" w14:textId="77777777" w:rsidR="00985390" w:rsidRPr="00D57A13" w:rsidRDefault="00985390" w:rsidP="00985390">
      <w:pPr>
        <w:pStyle w:val="Bodylistbullets"/>
        <w:rPr>
          <w:lang w:val="en-GB"/>
        </w:rPr>
      </w:pPr>
      <w:r w:rsidRPr="00D57A13">
        <w:t>Be economically active, productive and innovative;</w:t>
      </w:r>
    </w:p>
    <w:p w14:paraId="7F97E16C" w14:textId="77777777" w:rsidR="00985390" w:rsidRPr="00D57A13" w:rsidRDefault="00985390" w:rsidP="00985390">
      <w:pPr>
        <w:pStyle w:val="Bodylistbullets"/>
        <w:rPr>
          <w:lang w:val="en-GB"/>
        </w:rPr>
      </w:pPr>
      <w:r w:rsidRPr="00D57A13">
        <w:t>Learn and apply new skills;</w:t>
      </w:r>
    </w:p>
    <w:p w14:paraId="78CEECD6" w14:textId="77777777" w:rsidR="00985390" w:rsidRPr="00D57A13" w:rsidRDefault="00985390" w:rsidP="00985390">
      <w:pPr>
        <w:pStyle w:val="Bodylistbullets"/>
        <w:rPr>
          <w:lang w:val="en-GB"/>
        </w:rPr>
      </w:pPr>
      <w:r w:rsidRPr="00D57A13">
        <w:t>Enrich cultural identity and expression;</w:t>
      </w:r>
    </w:p>
    <w:p w14:paraId="768A6E28" w14:textId="77777777" w:rsidR="00985390" w:rsidRPr="00D57A13" w:rsidRDefault="00985390" w:rsidP="00985390">
      <w:pPr>
        <w:pStyle w:val="Bodylistbullets"/>
        <w:rPr>
          <w:lang w:val="en-GB"/>
        </w:rPr>
      </w:pPr>
      <w:r w:rsidRPr="00D57A13">
        <w:t>Take part in decision-making and participate in an active and engaged civil society;</w:t>
      </w:r>
    </w:p>
    <w:p w14:paraId="3B0AA24E" w14:textId="77777777" w:rsidR="00985390" w:rsidRPr="00D57A13" w:rsidRDefault="00985390" w:rsidP="00985390">
      <w:pPr>
        <w:pStyle w:val="Bodylistbullets"/>
        <w:rPr>
          <w:lang w:val="en-GB"/>
        </w:rPr>
      </w:pPr>
      <w:r w:rsidRPr="00D57A13">
        <w:t>Create community-based solutions to development challenges;</w:t>
      </w:r>
    </w:p>
    <w:p w14:paraId="6C590DFC" w14:textId="77777777" w:rsidR="00985390" w:rsidRPr="00D57A13" w:rsidRDefault="00985390" w:rsidP="00985390">
      <w:pPr>
        <w:pStyle w:val="Bodylistbullets"/>
        <w:rPr>
          <w:lang w:val="en-GB"/>
        </w:rPr>
      </w:pPr>
      <w:r w:rsidRPr="00D57A13">
        <w:t>Ensure accountability, transparency, good governance, participation and empowerment;</w:t>
      </w:r>
    </w:p>
    <w:p w14:paraId="1FB297D0" w14:textId="77777777" w:rsidR="00985390" w:rsidRPr="00D57A13" w:rsidRDefault="00985390" w:rsidP="00985390">
      <w:pPr>
        <w:pStyle w:val="Bodylistbullets"/>
        <w:rPr>
          <w:lang w:val="en-GB"/>
        </w:rPr>
      </w:pPr>
      <w:r w:rsidRPr="00D57A13">
        <w:t xml:space="preserve">Measure progress on public and private commitments on sustainable development. </w:t>
      </w:r>
    </w:p>
    <w:p w14:paraId="51072BF7" w14:textId="77777777" w:rsidR="00985390" w:rsidRDefault="00985390" w:rsidP="00CE59CE">
      <w:pPr>
        <w:pStyle w:val="DefaultParagraph"/>
        <w:spacing w:after="500"/>
      </w:pPr>
      <w:r w:rsidRPr="00D57A13">
        <w:t>Providing access to information is at the heart of what we do in libraries.</w:t>
      </w:r>
    </w:p>
    <w:p w14:paraId="1FDD5641" w14:textId="77777777" w:rsidR="00985390" w:rsidRDefault="00985390" w:rsidP="00985390">
      <w:pPr>
        <w:pStyle w:val="Boxedtextheader"/>
      </w:pPr>
      <w:r>
        <w:rPr>
          <w:noProof/>
          <w:lang w:val="en-GB" w:eastAsia="en-GB"/>
        </w:rPr>
        <w:drawing>
          <wp:anchor distT="0" distB="0" distL="114300" distR="114300" simplePos="0" relativeHeight="251676160" behindDoc="0" locked="0" layoutInCell="1" allowOverlap="1" wp14:anchorId="0B995BCC" wp14:editId="07777777">
            <wp:simplePos x="0" y="0"/>
            <wp:positionH relativeFrom="column">
              <wp:posOffset>1371600</wp:posOffset>
            </wp:positionH>
            <wp:positionV relativeFrom="paragraph">
              <wp:posOffset>-95250</wp:posOffset>
            </wp:positionV>
            <wp:extent cx="589915" cy="598170"/>
            <wp:effectExtent l="0" t="0" r="635" b="0"/>
            <wp:wrapThrough wrapText="bothSides">
              <wp:wrapPolygon edited="0">
                <wp:start x="0" y="0"/>
                <wp:lineTo x="0" y="20637"/>
                <wp:lineTo x="20228" y="20637"/>
                <wp:lineTo x="20926" y="19949"/>
                <wp:lineTo x="20926" y="5503"/>
                <wp:lineTo x="16043" y="0"/>
                <wp:lineTo x="0" y="0"/>
              </wp:wrapPolygon>
            </wp:wrapThrough>
            <wp:docPr id="19" name="Picture 19"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u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915" cy="598170"/>
                    </a:xfrm>
                    <a:prstGeom prst="rect">
                      <a:avLst/>
                    </a:prstGeom>
                    <a:noFill/>
                    <a:ln>
                      <a:noFill/>
                    </a:ln>
                  </pic:spPr>
                </pic:pic>
              </a:graphicData>
            </a:graphic>
            <wp14:sizeRelH relativeFrom="page">
              <wp14:pctWidth>0</wp14:pctWidth>
            </wp14:sizeRelH>
            <wp14:sizeRelV relativeFrom="page">
              <wp14:pctHeight>0</wp14:pctHeight>
            </wp14:sizeRelV>
          </wp:anchor>
        </w:drawing>
      </w:r>
      <w:r>
        <w:t>IFLA briefings on issues linked to the SDGs</w:t>
      </w:r>
    </w:p>
    <w:p w14:paraId="365847DD" w14:textId="77777777" w:rsidR="00985390" w:rsidRDefault="00985390" w:rsidP="00042721">
      <w:pPr>
        <w:pStyle w:val="BoxedText"/>
        <w:spacing w:after="160" w:line="240" w:lineRule="auto"/>
      </w:pPr>
      <w:r>
        <w:t xml:space="preserve">Access to information is one of several areas that IFLA advocated for in the SDGs. As a bonus activity or set of materials if participants are providing library services in these areas, or want to know more about IFLA’s work, provide participants with copies of the </w:t>
      </w:r>
      <w:r w:rsidRPr="003C225C">
        <w:rPr>
          <w:b/>
        </w:rPr>
        <w:t xml:space="preserve">briefings </w:t>
      </w:r>
      <w:r>
        <w:t xml:space="preserve">on cultural heritage, public access to the Internet. </w:t>
      </w:r>
    </w:p>
    <w:p w14:paraId="38E0AD51" w14:textId="3FF8CDE0" w:rsidR="004430F9" w:rsidRDefault="00985390" w:rsidP="00042721">
      <w:pPr>
        <w:pStyle w:val="BoxedText"/>
        <w:spacing w:after="160" w:line="240" w:lineRule="auto"/>
      </w:pPr>
      <w:r>
        <w:t>Briefing 1: Cultural heritage is a core function of IFLA (supports SDG target 11.4)</w:t>
      </w:r>
      <w:r w:rsidR="00042721">
        <w:br/>
      </w:r>
      <w:r>
        <w:br/>
        <w:t xml:space="preserve">Briefing 2: Access to the Internet and ICT (supports SDG target 9.c) </w:t>
      </w:r>
    </w:p>
    <w:p w14:paraId="1CD47F74" w14:textId="2D3B244A" w:rsidR="00985390" w:rsidRPr="003C225C" w:rsidRDefault="00F664A2" w:rsidP="00985390">
      <w:pPr>
        <w:pStyle w:val="BoxedText"/>
      </w:pPr>
      <w:r>
        <w:br/>
      </w:r>
    </w:p>
    <w:p w14:paraId="2C8D3A5E" w14:textId="77777777" w:rsidR="00EB5336" w:rsidRDefault="00EB5336">
      <w:pPr>
        <w:rPr>
          <w:rFonts w:ascii="Garamond" w:hAnsi="Garamond"/>
          <w:sz w:val="22"/>
          <w:lang w:val="en-AU"/>
        </w:rPr>
      </w:pPr>
    </w:p>
    <w:p w14:paraId="689E01D1" w14:textId="0EBE0FC9" w:rsidR="00CE59CE" w:rsidRPr="00D57A13" w:rsidRDefault="00CE59CE" w:rsidP="00566B3D">
      <w:pPr>
        <w:pStyle w:val="Heading2"/>
        <w:numPr>
          <w:ilvl w:val="0"/>
          <w:numId w:val="0"/>
        </w:numPr>
        <w:spacing w:before="400" w:after="300"/>
        <w:ind w:left="1298"/>
        <w:rPr>
          <w:sz w:val="22"/>
          <w:lang w:val="en-GB"/>
        </w:rPr>
      </w:pPr>
      <w:r>
        <w:t>Libraries contributing to the SDGs</w:t>
      </w:r>
    </w:p>
    <w:p w14:paraId="4BE0F66F" w14:textId="7BB3524F" w:rsidR="00250C0E" w:rsidRDefault="00CE59CE" w:rsidP="00566B3D">
      <w:pPr>
        <w:pStyle w:val="DefaultParagraph"/>
        <w:spacing w:after="160"/>
      </w:pPr>
      <w:r>
        <w:t xml:space="preserve">This topic </w:t>
      </w:r>
      <w:r w:rsidR="00250C0E" w:rsidRPr="00250C0E">
        <w:t>seeks to broaden and deepen the participants’ understanding of the role libraries can play in the implementation of National Development Plans to drive progress towards the goals which have been prioritised in their country and/or region.</w:t>
      </w:r>
    </w:p>
    <w:p w14:paraId="1166E635" w14:textId="1897565E" w:rsidR="00250C0E" w:rsidRDefault="00250C0E" w:rsidP="00566B3D">
      <w:pPr>
        <w:pStyle w:val="DefaultParagraph"/>
        <w:spacing w:after="160"/>
      </w:pPr>
      <w:r>
        <w:t xml:space="preserve">Examples of library </w:t>
      </w:r>
      <w:r w:rsidR="00AE31C6">
        <w:t>programme</w:t>
      </w:r>
      <w:r>
        <w:t>s which clearly support two specific SDGs are presented:</w:t>
      </w:r>
    </w:p>
    <w:p w14:paraId="4F61E566" w14:textId="1BB1A435" w:rsidR="00250C0E" w:rsidRDefault="00250C0E" w:rsidP="00794B21">
      <w:pPr>
        <w:pStyle w:val="DefaultParagraph"/>
        <w:numPr>
          <w:ilvl w:val="0"/>
          <w:numId w:val="13"/>
        </w:numPr>
        <w:spacing w:after="160"/>
        <w:ind w:left="2982" w:hanging="357"/>
      </w:pPr>
      <w:r>
        <w:t xml:space="preserve">Boekstart – an early childhood literacy </w:t>
      </w:r>
      <w:r w:rsidR="00AE31C6">
        <w:t>programme</w:t>
      </w:r>
      <w:r>
        <w:t xml:space="preserve"> in the Netherlands</w:t>
      </w:r>
    </w:p>
    <w:p w14:paraId="4355180D" w14:textId="632FAFFE" w:rsidR="00D655A2" w:rsidRDefault="00D655A2" w:rsidP="00566B3D">
      <w:pPr>
        <w:pStyle w:val="DefaultParagraph"/>
        <w:numPr>
          <w:ilvl w:val="0"/>
          <w:numId w:val="13"/>
        </w:numPr>
        <w:spacing w:after="160"/>
        <w:ind w:left="2982" w:hanging="357"/>
      </w:pPr>
      <w:r>
        <w:t xml:space="preserve">A </w:t>
      </w:r>
      <w:r w:rsidR="00AE31C6">
        <w:t>programme</w:t>
      </w:r>
      <w:r>
        <w:t xml:space="preserve"> to help farmers access agricultural subsidy funds in Romania.</w:t>
      </w:r>
    </w:p>
    <w:p w14:paraId="3BB9A592" w14:textId="0FDBBE6A" w:rsidR="00D655A2" w:rsidRDefault="00D655A2" w:rsidP="00566B3D">
      <w:pPr>
        <w:pStyle w:val="DefaultParagraph"/>
        <w:ind w:right="-148"/>
      </w:pPr>
      <w:r>
        <w:t xml:space="preserve">In the activities, participants are invited to think laterally about how these </w:t>
      </w:r>
      <w:r w:rsidR="00AE31C6">
        <w:t>programme</w:t>
      </w:r>
      <w:r>
        <w:t>s might have wider impact.</w:t>
      </w:r>
    </w:p>
    <w:p w14:paraId="01DE0D6F" w14:textId="51663601" w:rsidR="00D655A2" w:rsidRPr="00794B21" w:rsidRDefault="00D655A2" w:rsidP="00250C0E">
      <w:pPr>
        <w:pStyle w:val="DefaultParagraph"/>
        <w:rPr>
          <w:b/>
        </w:rPr>
      </w:pPr>
      <w:r>
        <w:rPr>
          <w:b/>
        </w:rPr>
        <w:t xml:space="preserve">Activity </w:t>
      </w:r>
      <w:r w:rsidR="00794B21">
        <w:rPr>
          <w:b/>
        </w:rPr>
        <w:t xml:space="preserve">2.4  </w:t>
      </w:r>
      <w:r w:rsidR="006957CB" w:rsidRPr="00794B21">
        <w:rPr>
          <w:b/>
        </w:rPr>
        <w:t>How your library already contributes to the SDGs</w:t>
      </w:r>
    </w:p>
    <w:p w14:paraId="2C6D065C" w14:textId="0947C7A6" w:rsidR="00985390" w:rsidRPr="00CA5E7D" w:rsidRDefault="00664511" w:rsidP="00664511">
      <w:pPr>
        <w:pStyle w:val="DefaultParagraph"/>
      </w:pPr>
      <w:r>
        <w:t xml:space="preserve">Participants are encouraged to refer </w:t>
      </w:r>
      <w:r w:rsidR="006B086D">
        <w:t xml:space="preserve">the IFLA booklet </w:t>
      </w:r>
      <w:r w:rsidR="006B086D" w:rsidRPr="00D655A2">
        <w:rPr>
          <w:i/>
        </w:rPr>
        <w:t>Access and Opportunity for All</w:t>
      </w:r>
      <w:r w:rsidR="006B086D">
        <w:t xml:space="preserve">, the IFLA handout </w:t>
      </w:r>
      <w:r w:rsidR="006B086D" w:rsidRPr="00D655A2">
        <w:rPr>
          <w:i/>
        </w:rPr>
        <w:t>Libraries can drive progress across the entire UN 2030 Agenda</w:t>
      </w:r>
      <w:r w:rsidR="006B086D">
        <w:t xml:space="preserve">, </w:t>
      </w:r>
      <w:r>
        <w:t xml:space="preserve">to think about the ways in which </w:t>
      </w:r>
      <w:r w:rsidR="00985390" w:rsidRPr="00CA5E7D">
        <w:t xml:space="preserve">libraries or </w:t>
      </w:r>
      <w:r w:rsidR="00CA5E7D">
        <w:t xml:space="preserve">library </w:t>
      </w:r>
      <w:r w:rsidR="00985390" w:rsidRPr="00CA5E7D">
        <w:t>association</w:t>
      </w:r>
      <w:r w:rsidR="00CA5E7D">
        <w:t xml:space="preserve">s already contribute </w:t>
      </w:r>
      <w:r w:rsidR="00985390" w:rsidRPr="00CA5E7D">
        <w:t xml:space="preserve">to the UN 2030 Agenda, and </w:t>
      </w:r>
      <w:r w:rsidR="00CA5E7D">
        <w:t xml:space="preserve">to think about the </w:t>
      </w:r>
      <w:r w:rsidR="00985390" w:rsidRPr="00CA5E7D">
        <w:t xml:space="preserve">activities that </w:t>
      </w:r>
      <w:r>
        <w:t>could be</w:t>
      </w:r>
      <w:r w:rsidR="00985390" w:rsidRPr="00CA5E7D">
        <w:t xml:space="preserve"> undertake</w:t>
      </w:r>
      <w:r>
        <w:t>n</w:t>
      </w:r>
      <w:r w:rsidR="00985390" w:rsidRPr="00CA5E7D">
        <w:t xml:space="preserve"> to promote this at the local or national level. </w:t>
      </w:r>
    </w:p>
    <w:p w14:paraId="68169841" w14:textId="40DFFF1D" w:rsidR="00985390" w:rsidRPr="00CA5E7D" w:rsidRDefault="00CA5E7D" w:rsidP="00985390">
      <w:pPr>
        <w:pStyle w:val="DefaultParagraph"/>
      </w:pPr>
      <w:r>
        <w:t>The handout</w:t>
      </w:r>
      <w:r w:rsidR="00985390" w:rsidRPr="00CA5E7D">
        <w:t xml:space="preserve"> is designed for </w:t>
      </w:r>
      <w:r w:rsidR="00FA7FEA">
        <w:t xml:space="preserve">helping people </w:t>
      </w:r>
      <w:r w:rsidR="00985390" w:rsidRPr="00CA5E7D">
        <w:t>und</w:t>
      </w:r>
      <w:r w:rsidR="00FA7FEA">
        <w:t>erstand</w:t>
      </w:r>
      <w:r w:rsidR="00985390" w:rsidRPr="00CA5E7D">
        <w:t xml:space="preserve"> how libraries contribute at the national or local level and can be used during conferences, workshops or meetings to help raise the profile of SDGs with librarians. </w:t>
      </w:r>
      <w:r w:rsidR="00664511">
        <w:t xml:space="preserve"> In short, the activity is</w:t>
      </w:r>
      <w:r w:rsidR="00664511" w:rsidRPr="00CA5E7D">
        <w:t xml:space="preserve"> designed to </w:t>
      </w:r>
      <w:r w:rsidR="00664511">
        <w:t>help</w:t>
      </w:r>
      <w:r w:rsidR="00664511" w:rsidRPr="00CA5E7D">
        <w:t xml:space="preserve"> </w:t>
      </w:r>
      <w:r w:rsidR="00664511">
        <w:t xml:space="preserve">participants </w:t>
      </w:r>
      <w:r w:rsidR="00664511" w:rsidRPr="00CA5E7D">
        <w:t xml:space="preserve">describe library activities in a </w:t>
      </w:r>
      <w:r w:rsidR="00664511">
        <w:t xml:space="preserve">new and </w:t>
      </w:r>
      <w:r w:rsidR="00664511" w:rsidRPr="00CA5E7D">
        <w:t>different way</w:t>
      </w:r>
      <w:r w:rsidR="00664511">
        <w:t xml:space="preserve">. </w:t>
      </w:r>
      <w:r w:rsidR="00664511" w:rsidRPr="00CA5E7D">
        <w:t xml:space="preserve"> </w:t>
      </w:r>
      <w:r w:rsidR="00985390" w:rsidRPr="00CA5E7D">
        <w:t xml:space="preserve">It </w:t>
      </w:r>
      <w:r w:rsidR="00664511">
        <w:t>supports the</w:t>
      </w:r>
      <w:r>
        <w:t xml:space="preserve"> association’s advocacy work by helping to </w:t>
      </w:r>
      <w:r w:rsidR="00985390" w:rsidRPr="00CA5E7D">
        <w:t xml:space="preserve">identify priorities and stories about </w:t>
      </w:r>
      <w:r w:rsidR="00FA7FEA">
        <w:t>the programmes and services that libraries are already delivering.</w:t>
      </w:r>
      <w:r w:rsidR="00985390" w:rsidRPr="00CA5E7D">
        <w:t xml:space="preserve">  </w:t>
      </w:r>
    </w:p>
    <w:p w14:paraId="7B22A4EB" w14:textId="07C9444D" w:rsidR="00D9192E" w:rsidRDefault="00D9192E">
      <w:pPr>
        <w:rPr>
          <w:rFonts w:ascii="Garamond" w:hAnsi="Garamond"/>
          <w:b/>
          <w:sz w:val="22"/>
          <w:lang w:val="en-AU"/>
        </w:rPr>
      </w:pPr>
      <w:r>
        <w:br w:type="page"/>
      </w:r>
    </w:p>
    <w:p w14:paraId="4F4DE635" w14:textId="77777777" w:rsidR="00EA2AB2" w:rsidRDefault="00EA2AB2" w:rsidP="00EA2AB2">
      <w:pPr>
        <w:pStyle w:val="bodytextbold"/>
      </w:pPr>
    </w:p>
    <w:p w14:paraId="3F3D8102" w14:textId="1AFCBB6D" w:rsidR="00985390" w:rsidRDefault="00985390" w:rsidP="001F61A9">
      <w:pPr>
        <w:pStyle w:val="Heading1"/>
        <w:numPr>
          <w:ilvl w:val="0"/>
          <w:numId w:val="0"/>
        </w:numPr>
        <w:spacing w:after="400"/>
        <w:ind w:left="431" w:right="-431" w:hanging="431"/>
        <w:rPr>
          <w:rStyle w:val="contenttype-document"/>
          <w:sz w:val="28"/>
          <w:szCs w:val="28"/>
        </w:rPr>
      </w:pPr>
      <w:r w:rsidRPr="000A6BFF">
        <w:t>T</w:t>
      </w:r>
      <w:r>
        <w:t xml:space="preserve">opic </w:t>
      </w:r>
      <w:r w:rsidR="00F161A5">
        <w:t>3</w:t>
      </w:r>
      <w:r w:rsidRPr="000A6BFF">
        <w:t xml:space="preserve">: </w:t>
      </w:r>
      <w:r>
        <w:t xml:space="preserve"> </w:t>
      </w:r>
      <w:r w:rsidR="00F161A5">
        <w:t xml:space="preserve">The seven steps of the </w:t>
      </w:r>
      <w:r>
        <w:t>advocacy campaign</w:t>
      </w:r>
      <w:r w:rsidR="00F161A5">
        <w:br/>
        <w:t xml:space="preserve">           cycle</w:t>
      </w:r>
    </w:p>
    <w:p w14:paraId="3E8D5916" w14:textId="56595B8C" w:rsidR="0038367C" w:rsidRDefault="00985390" w:rsidP="001F61A9">
      <w:pPr>
        <w:pStyle w:val="DefaultParagraph"/>
        <w:spacing w:after="160"/>
      </w:pPr>
      <w:r>
        <w:t xml:space="preserve">Now that </w:t>
      </w:r>
      <w:r w:rsidR="0038367C">
        <w:t>the participants</w:t>
      </w:r>
      <w:r>
        <w:t xml:space="preserve"> have</w:t>
      </w:r>
      <w:r w:rsidR="0038367C">
        <w:t xml:space="preserve"> gained</w:t>
      </w:r>
      <w:r>
        <w:t xml:space="preserve"> an understanding of the UN 2030 Agenda, the SDGs and some examples of how libraries </w:t>
      </w:r>
      <w:r w:rsidR="0038367C">
        <w:t>can</w:t>
      </w:r>
      <w:r>
        <w:t xml:space="preserve"> country contribute, the next step is to develop a proposal and action plan for how you are going to advocate to policy</w:t>
      </w:r>
      <w:r w:rsidR="0038367C">
        <w:t xml:space="preserve"> </w:t>
      </w:r>
      <w:r>
        <w:t xml:space="preserve">makers and the library community. </w:t>
      </w:r>
      <w:r w:rsidR="0038367C">
        <w:t xml:space="preserve"> In </w:t>
      </w:r>
      <w:r w:rsidR="0038367C">
        <w:rPr>
          <w:b/>
        </w:rPr>
        <w:t xml:space="preserve">Topic </w:t>
      </w:r>
      <w:r w:rsidR="00F161A5">
        <w:rPr>
          <w:b/>
        </w:rPr>
        <w:t>3</w:t>
      </w:r>
      <w:r w:rsidR="0038367C">
        <w:rPr>
          <w:b/>
        </w:rPr>
        <w:t xml:space="preserve">: </w:t>
      </w:r>
      <w:r w:rsidR="00F161A5">
        <w:rPr>
          <w:b/>
        </w:rPr>
        <w:t>The seven steps of the advocacy</w:t>
      </w:r>
      <w:r w:rsidR="0038367C">
        <w:rPr>
          <w:b/>
        </w:rPr>
        <w:t xml:space="preserve"> </w:t>
      </w:r>
      <w:r w:rsidR="00F161A5">
        <w:rPr>
          <w:b/>
        </w:rPr>
        <w:t>cycle</w:t>
      </w:r>
      <w:r w:rsidR="00F161A5">
        <w:t>,</w:t>
      </w:r>
      <w:r w:rsidR="0038367C">
        <w:t xml:space="preserve"> the participants are introduced to </w:t>
      </w:r>
      <w:r w:rsidR="00F161A5">
        <w:t>a framework for developing advocacy activities</w:t>
      </w:r>
      <w:r w:rsidR="00F328B8">
        <w:t>, developed by the Open Society Foundations</w:t>
      </w:r>
      <w:r w:rsidR="0038367C">
        <w:rPr>
          <w:rStyle w:val="FootnoteReference"/>
        </w:rPr>
        <w:footnoteReference w:id="22"/>
      </w:r>
      <w:r w:rsidR="0038367C">
        <w:t>:</w:t>
      </w:r>
    </w:p>
    <w:p w14:paraId="14BB25C6" w14:textId="77777777" w:rsidR="0038367C" w:rsidRDefault="0038367C" w:rsidP="0038367C">
      <w:pPr>
        <w:pStyle w:val="DefaultParagraph"/>
        <w:spacing w:after="100"/>
      </w:pPr>
      <w:r>
        <w:t>Step 1:  Identify and analyse the issue</w:t>
      </w:r>
    </w:p>
    <w:p w14:paraId="4384C5D8" w14:textId="77777777" w:rsidR="0038367C" w:rsidRDefault="0038367C" w:rsidP="0038367C">
      <w:pPr>
        <w:pStyle w:val="DefaultParagraph"/>
        <w:spacing w:after="100"/>
      </w:pPr>
      <w:r>
        <w:t>Step 2:  Set the goal and the objectives</w:t>
      </w:r>
    </w:p>
    <w:p w14:paraId="1F97A674" w14:textId="77777777" w:rsidR="0038367C" w:rsidRDefault="0038367C" w:rsidP="0038367C">
      <w:pPr>
        <w:pStyle w:val="DefaultParagraph"/>
        <w:spacing w:after="100"/>
      </w:pPr>
      <w:r>
        <w:t>Step 3:  Identify the decision makers</w:t>
      </w:r>
    </w:p>
    <w:p w14:paraId="2D2A2C1E" w14:textId="77777777" w:rsidR="0038367C" w:rsidRDefault="0038367C" w:rsidP="0038367C">
      <w:pPr>
        <w:pStyle w:val="DefaultParagraph"/>
        <w:spacing w:after="100"/>
      </w:pPr>
      <w:r>
        <w:t>Step 4:  Define the message and the ‘ask’</w:t>
      </w:r>
    </w:p>
    <w:p w14:paraId="6474C952" w14:textId="77777777" w:rsidR="0038367C" w:rsidRDefault="0038367C" w:rsidP="0038367C">
      <w:pPr>
        <w:pStyle w:val="DefaultParagraph"/>
        <w:spacing w:after="100"/>
      </w:pPr>
      <w:r>
        <w:t>Step 5:  Set your timeline</w:t>
      </w:r>
    </w:p>
    <w:p w14:paraId="05C3BC6D" w14:textId="77777777" w:rsidR="0038367C" w:rsidRDefault="0038367C" w:rsidP="0038367C">
      <w:pPr>
        <w:pStyle w:val="DefaultParagraph"/>
        <w:spacing w:after="100"/>
      </w:pPr>
      <w:r>
        <w:t>Step 6:  Assess resources, choose tactics and implement</w:t>
      </w:r>
    </w:p>
    <w:p w14:paraId="512C4C5A" w14:textId="77777777" w:rsidR="0038367C" w:rsidRPr="0038367C" w:rsidRDefault="0038367C" w:rsidP="0038367C">
      <w:pPr>
        <w:pStyle w:val="DefaultParagraph"/>
      </w:pPr>
      <w:r>
        <w:t>Step 7:  Monitor, evaluate, and share.</w:t>
      </w:r>
    </w:p>
    <w:p w14:paraId="5D54FD32" w14:textId="5DB6DB57" w:rsidR="00F328B8" w:rsidRDefault="00F328B8" w:rsidP="001F61A9">
      <w:pPr>
        <w:pStyle w:val="DefaultParagraph"/>
        <w:spacing w:after="160"/>
      </w:pPr>
      <w:r>
        <w:t xml:space="preserve">Note: </w:t>
      </w:r>
      <w:r w:rsidR="00096506">
        <w:t xml:space="preserve">when preparing for the workshop, </w:t>
      </w:r>
      <w:r>
        <w:t xml:space="preserve">trainers are encouraged to become familiar with the Open Society Foundations’ framework: this can be downloaded from </w:t>
      </w:r>
      <w:hyperlink r:id="rId40" w:history="1">
        <w:r w:rsidRPr="00BB7899">
          <w:rPr>
            <w:rStyle w:val="Hyperlink"/>
            <w:sz w:val="20"/>
            <w:szCs w:val="20"/>
          </w:rPr>
          <w:t>https://www.opensocietyfoundations.org/sites/default/files/guide-to-successful-advocacy-20100101.pdf</w:t>
        </w:r>
      </w:hyperlink>
      <w:r>
        <w:rPr>
          <w:rStyle w:val="Hyperlink"/>
          <w:sz w:val="20"/>
          <w:szCs w:val="20"/>
        </w:rPr>
        <w:t>.</w:t>
      </w:r>
    </w:p>
    <w:p w14:paraId="7A309EA7" w14:textId="603AAFAC" w:rsidR="0038367C" w:rsidRDefault="00433C5C" w:rsidP="001F61A9">
      <w:pPr>
        <w:pStyle w:val="DefaultParagraph"/>
        <w:spacing w:after="160"/>
      </w:pPr>
      <w:r>
        <w:t>Particular attention is paid to the importance of monitoring</w:t>
      </w:r>
      <w:r w:rsidR="00F328B8">
        <w:t xml:space="preserve"> the advocacy activities</w:t>
      </w:r>
      <w:r>
        <w:t>, with the need to understand indicators which measure change</w:t>
      </w:r>
      <w:r w:rsidR="00F328B8">
        <w:t xml:space="preserve">: i.e. </w:t>
      </w:r>
      <w:r>
        <w:t>policy change, change in practice, and change in attitude and/or behaviour.</w:t>
      </w:r>
    </w:p>
    <w:p w14:paraId="6029CB1B" w14:textId="77777777" w:rsidR="00985390" w:rsidRDefault="00985390" w:rsidP="00F328B8">
      <w:pPr>
        <w:pStyle w:val="DefaultParagraph"/>
        <w:spacing w:after="160"/>
      </w:pPr>
      <w:r>
        <w:t xml:space="preserve">It’s important that advocacy </w:t>
      </w:r>
      <w:r w:rsidR="00433C5C">
        <w:t>planning is understood</w:t>
      </w:r>
      <w:r>
        <w:t xml:space="preserve"> in context:</w:t>
      </w:r>
    </w:p>
    <w:p w14:paraId="233208BC" w14:textId="77777777" w:rsidR="00985390" w:rsidRDefault="00985390" w:rsidP="001F61A9">
      <w:pPr>
        <w:pStyle w:val="Bodylistbullets"/>
        <w:spacing w:after="100"/>
        <w:ind w:left="2982" w:hanging="357"/>
      </w:pPr>
      <w:r>
        <w:t xml:space="preserve">What priorities does </w:t>
      </w:r>
      <w:r w:rsidR="00433C5C">
        <w:t>the</w:t>
      </w:r>
      <w:r>
        <w:t xml:space="preserve"> association already have?</w:t>
      </w:r>
    </w:p>
    <w:p w14:paraId="6F29ABDE" w14:textId="77777777" w:rsidR="00985390" w:rsidRDefault="00985390" w:rsidP="001F61A9">
      <w:pPr>
        <w:pStyle w:val="Bodylistbullets"/>
        <w:spacing w:after="100"/>
        <w:ind w:left="2982" w:hanging="357"/>
      </w:pPr>
      <w:r>
        <w:t xml:space="preserve">What are </w:t>
      </w:r>
      <w:r w:rsidR="00433C5C">
        <w:t>people</w:t>
      </w:r>
      <w:r>
        <w:t xml:space="preserve"> already doing to advocate on this issue?</w:t>
      </w:r>
    </w:p>
    <w:p w14:paraId="5AF227C7" w14:textId="77777777" w:rsidR="00985390" w:rsidRDefault="00985390" w:rsidP="001F61A9">
      <w:pPr>
        <w:pStyle w:val="Bodylistbullets"/>
        <w:spacing w:after="100"/>
        <w:ind w:left="2982" w:hanging="357"/>
      </w:pPr>
      <w:r>
        <w:t>What resources will it require?</w:t>
      </w:r>
    </w:p>
    <w:p w14:paraId="5050B269" w14:textId="77777777" w:rsidR="00985390" w:rsidRDefault="00433C5C" w:rsidP="001F61A9">
      <w:pPr>
        <w:pStyle w:val="Bodylistbullets"/>
        <w:spacing w:after="100"/>
        <w:ind w:left="2982" w:hanging="357"/>
      </w:pPr>
      <w:r>
        <w:t>Can the</w:t>
      </w:r>
      <w:r w:rsidR="00985390">
        <w:t xml:space="preserve"> advocacy on this issue </w:t>
      </w:r>
      <w:r>
        <w:t xml:space="preserve">be sustained </w:t>
      </w:r>
      <w:r w:rsidR="00985390">
        <w:t>for the long term? You don’t have to plan for the next 15 years, but you do have to consider how you will stay engaged in the coming years</w:t>
      </w:r>
    </w:p>
    <w:p w14:paraId="0DB213EA" w14:textId="77777777" w:rsidR="00985390" w:rsidRDefault="00985390" w:rsidP="001F61A9">
      <w:pPr>
        <w:pStyle w:val="Bodylistbullets"/>
        <w:spacing w:after="100"/>
        <w:ind w:left="2982" w:hanging="357"/>
      </w:pPr>
      <w:r>
        <w:t>Who will be the best persons to advocate on behalf of libraries?</w:t>
      </w:r>
    </w:p>
    <w:p w14:paraId="3E840814" w14:textId="77777777" w:rsidR="00985390" w:rsidRDefault="00985390" w:rsidP="001F61A9">
      <w:pPr>
        <w:pStyle w:val="Bodylistbullets"/>
        <w:spacing w:after="100"/>
        <w:ind w:left="2982" w:hanging="357"/>
      </w:pPr>
      <w:r>
        <w:t>How will you gain the support of your members for this advocacy work?</w:t>
      </w:r>
    </w:p>
    <w:p w14:paraId="6401E566" w14:textId="77777777" w:rsidR="00985390" w:rsidRDefault="00985390" w:rsidP="001F61A9">
      <w:pPr>
        <w:pStyle w:val="Bodylistbullets"/>
        <w:spacing w:after="100"/>
        <w:ind w:left="2982" w:hanging="357"/>
      </w:pPr>
      <w:r>
        <w:t>Who are you trying to reach?</w:t>
      </w:r>
    </w:p>
    <w:p w14:paraId="0CA74FFE" w14:textId="3FBDD5B0" w:rsidR="00985390" w:rsidRDefault="00433C5C" w:rsidP="00985390">
      <w:pPr>
        <w:pStyle w:val="DefaultParagraph"/>
      </w:pPr>
      <w:r>
        <w:br/>
        <w:t xml:space="preserve">In </w:t>
      </w:r>
      <w:r>
        <w:rPr>
          <w:b/>
        </w:rPr>
        <w:t xml:space="preserve">Topic </w:t>
      </w:r>
      <w:r w:rsidR="00F161A5">
        <w:rPr>
          <w:b/>
        </w:rPr>
        <w:t>4</w:t>
      </w:r>
      <w:r>
        <w:rPr>
          <w:b/>
        </w:rPr>
        <w:t xml:space="preserve">: </w:t>
      </w:r>
      <w:r w:rsidR="00F161A5">
        <w:rPr>
          <w:b/>
        </w:rPr>
        <w:t>Developing an advocacy plan to support the UN 2030 Agenda</w:t>
      </w:r>
      <w:r>
        <w:t>, participants will work on</w:t>
      </w:r>
      <w:r w:rsidR="00985390">
        <w:t xml:space="preserve"> developing </w:t>
      </w:r>
      <w:r w:rsidR="00F161A5">
        <w:t>their own</w:t>
      </w:r>
      <w:r w:rsidR="00985390">
        <w:t xml:space="preserve"> action plan </w:t>
      </w:r>
      <w:r>
        <w:t xml:space="preserve">which uses the framework of the advocacy </w:t>
      </w:r>
      <w:r w:rsidR="00F328B8">
        <w:t xml:space="preserve">planning </w:t>
      </w:r>
      <w:r>
        <w:t>cycle</w:t>
      </w:r>
      <w:r w:rsidR="00F161A5">
        <w:t>, to take back to their own association.</w:t>
      </w:r>
    </w:p>
    <w:p w14:paraId="70BB917C" w14:textId="77777777" w:rsidR="00215B84" w:rsidRPr="002346C6" w:rsidRDefault="00215B84" w:rsidP="00985390">
      <w:pPr>
        <w:pStyle w:val="DefaultParagraph"/>
      </w:pPr>
    </w:p>
    <w:p w14:paraId="2752F310" w14:textId="77777777" w:rsidR="00102BDB" w:rsidRDefault="00985390" w:rsidP="00102BDB">
      <w:pPr>
        <w:pStyle w:val="Unnumberedheading1"/>
        <w:spacing w:after="0"/>
        <w:ind w:left="431" w:hanging="431"/>
      </w:pPr>
      <w:r>
        <w:t xml:space="preserve">Topic </w:t>
      </w:r>
      <w:r w:rsidR="00287DE5">
        <w:t>4</w:t>
      </w:r>
      <w:r>
        <w:t xml:space="preserve">: </w:t>
      </w:r>
      <w:r w:rsidR="00287DE5">
        <w:t xml:space="preserve">Developing an advocacy plan to support </w:t>
      </w:r>
      <w:r w:rsidR="00D460FE">
        <w:t>the</w:t>
      </w:r>
      <w:r w:rsidR="00D460FE">
        <w:br/>
        <w:t xml:space="preserve">          UN 2030 Agenda</w:t>
      </w:r>
    </w:p>
    <w:p w14:paraId="50A6D726" w14:textId="0C655AA4" w:rsidR="00D460FE" w:rsidRDefault="00D460FE" w:rsidP="00102BDB">
      <w:pPr>
        <w:pStyle w:val="Unnumberedheading1"/>
        <w:spacing w:after="0"/>
        <w:ind w:left="431" w:hanging="431"/>
      </w:pPr>
      <w:r>
        <w:rPr>
          <w:noProof/>
          <w:lang w:val="en-GB" w:eastAsia="en-GB"/>
        </w:rPr>
        <w:drawing>
          <wp:anchor distT="0" distB="0" distL="114300" distR="114300" simplePos="0" relativeHeight="251674112" behindDoc="0" locked="0" layoutInCell="1" allowOverlap="1" wp14:anchorId="46028336" wp14:editId="19BF8806">
            <wp:simplePos x="0" y="0"/>
            <wp:positionH relativeFrom="column">
              <wp:posOffset>1397000</wp:posOffset>
            </wp:positionH>
            <wp:positionV relativeFrom="paragraph">
              <wp:posOffset>496570</wp:posOffset>
            </wp:positionV>
            <wp:extent cx="589915" cy="598170"/>
            <wp:effectExtent l="0" t="0" r="635" b="0"/>
            <wp:wrapThrough wrapText="bothSides">
              <wp:wrapPolygon edited="0">
                <wp:start x="0" y="0"/>
                <wp:lineTo x="0" y="20637"/>
                <wp:lineTo x="20228" y="20637"/>
                <wp:lineTo x="20926" y="19949"/>
                <wp:lineTo x="20926" y="5503"/>
                <wp:lineTo x="16043" y="0"/>
                <wp:lineTo x="0" y="0"/>
              </wp:wrapPolygon>
            </wp:wrapThrough>
            <wp:docPr id="16" name="Picture 16"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u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91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31125" w14:textId="26940AE8" w:rsidR="00985390" w:rsidRDefault="006F3B11" w:rsidP="00D460FE">
      <w:pPr>
        <w:pStyle w:val="Boxedtextheader"/>
        <w:ind w:right="-432"/>
      </w:pPr>
      <w:r>
        <w:rPr>
          <w:noProof/>
          <w:lang w:eastAsia="en-AU"/>
        </w:rPr>
        <w:t>IFLA Toolkit: Libraries and implentation of the UN 2030 Agenda</w:t>
      </w:r>
    </w:p>
    <w:p w14:paraId="30CD03D8" w14:textId="7E80661C" w:rsidR="00985390" w:rsidRDefault="00985390" w:rsidP="00985390">
      <w:pPr>
        <w:pStyle w:val="BoxedText"/>
      </w:pPr>
      <w:r w:rsidRPr="004A61EB">
        <w:t>Ensu</w:t>
      </w:r>
      <w:r>
        <w:t xml:space="preserve">re all participants have a copy of the </w:t>
      </w:r>
      <w:r w:rsidRPr="005E6858">
        <w:rPr>
          <w:b/>
        </w:rPr>
        <w:t>IFLA</w:t>
      </w:r>
      <w:r>
        <w:t xml:space="preserve"> </w:t>
      </w:r>
      <w:r w:rsidRPr="005E6858">
        <w:rPr>
          <w:b/>
        </w:rPr>
        <w:t>toolkit</w:t>
      </w:r>
      <w:r w:rsidR="006F3B11">
        <w:rPr>
          <w:b/>
        </w:rPr>
        <w:t>: Libraries and implementation of the UN 2030 Agenda</w:t>
      </w:r>
      <w:r>
        <w:t xml:space="preserve"> as</w:t>
      </w:r>
      <w:r w:rsidR="00CD7366">
        <w:t xml:space="preserve"> they work through this section</w:t>
      </w:r>
      <w:r>
        <w:t>.</w:t>
      </w:r>
      <w:r w:rsidR="00215B84">
        <w:br/>
      </w:r>
      <w:hyperlink r:id="rId41" w:history="1">
        <w:r w:rsidR="00215B84" w:rsidRPr="000A2871">
          <w:rPr>
            <w:rStyle w:val="Hyperlink"/>
          </w:rPr>
          <w:t>http://www.ifla.org/files/assets/hq/topics/libraries-development/documents/libraries-un-2030-agenda-toolkit.pdf</w:t>
        </w:r>
      </w:hyperlink>
    </w:p>
    <w:p w14:paraId="4A2D86C6" w14:textId="0697593C" w:rsidR="00DB680D" w:rsidRPr="0072629F" w:rsidRDefault="00CD7366" w:rsidP="00215B84">
      <w:pPr>
        <w:pStyle w:val="Unnumberedheading1"/>
        <w:spacing w:before="0" w:after="0"/>
        <w:ind w:left="431" w:hanging="431"/>
        <w:rPr>
          <w:sz w:val="20"/>
          <w:szCs w:val="20"/>
        </w:rPr>
      </w:pPr>
      <w:r>
        <w:rPr>
          <w:noProof/>
          <w:lang w:val="en-GB" w:eastAsia="en-GB"/>
        </w:rPr>
        <w:drawing>
          <wp:anchor distT="0" distB="0" distL="114300" distR="114300" simplePos="0" relativeHeight="251690496" behindDoc="0" locked="0" layoutInCell="1" allowOverlap="1" wp14:anchorId="2D083F1D" wp14:editId="777B911E">
            <wp:simplePos x="0" y="0"/>
            <wp:positionH relativeFrom="column">
              <wp:posOffset>1371600</wp:posOffset>
            </wp:positionH>
            <wp:positionV relativeFrom="paragraph">
              <wp:posOffset>212725</wp:posOffset>
            </wp:positionV>
            <wp:extent cx="589915" cy="598170"/>
            <wp:effectExtent l="0" t="0" r="635" b="0"/>
            <wp:wrapThrough wrapText="bothSides">
              <wp:wrapPolygon edited="0">
                <wp:start x="0" y="0"/>
                <wp:lineTo x="0" y="20637"/>
                <wp:lineTo x="20228" y="20637"/>
                <wp:lineTo x="20926" y="19949"/>
                <wp:lineTo x="20926" y="5503"/>
                <wp:lineTo x="16043" y="0"/>
                <wp:lineTo x="0" y="0"/>
              </wp:wrapPolygon>
            </wp:wrapThrough>
            <wp:docPr id="28" name="Picture 28"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u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91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363C2" w14:textId="1501F16B" w:rsidR="00DB680D" w:rsidRDefault="006F3B11" w:rsidP="00DB680D">
      <w:pPr>
        <w:pStyle w:val="Boxedtextheader"/>
      </w:pPr>
      <w:r>
        <w:t xml:space="preserve">Activity </w:t>
      </w:r>
      <w:r w:rsidR="00CD7366">
        <w:t xml:space="preserve">4.1 </w:t>
      </w:r>
      <w:r w:rsidR="00DB680D">
        <w:t xml:space="preserve"> </w:t>
      </w:r>
      <w:r w:rsidR="00CD7366">
        <w:t>Developing an advocacy plan to support the UN 2030 Agenda: Worksheet</w:t>
      </w:r>
    </w:p>
    <w:p w14:paraId="04DC9C1A" w14:textId="3AD01E07" w:rsidR="0072629F" w:rsidRPr="0072629F" w:rsidRDefault="00DB680D" w:rsidP="00DB680D">
      <w:pPr>
        <w:pStyle w:val="BoxedText"/>
      </w:pPr>
      <w:r w:rsidRPr="004A61EB">
        <w:t>Ensu</w:t>
      </w:r>
      <w:r>
        <w:t xml:space="preserve">re all participants have a copy of the </w:t>
      </w:r>
      <w:r w:rsidR="00CD7366">
        <w:t>worksheet</w:t>
      </w:r>
      <w:r w:rsidR="0072629F">
        <w:t xml:space="preserve"> for </w:t>
      </w:r>
      <w:r w:rsidR="0072629F">
        <w:rPr>
          <w:b/>
        </w:rPr>
        <w:t xml:space="preserve">Activity </w:t>
      </w:r>
      <w:r w:rsidR="00CD7366">
        <w:rPr>
          <w:b/>
        </w:rPr>
        <w:t>4.1</w:t>
      </w:r>
      <w:r w:rsidR="0072629F">
        <w:rPr>
          <w:b/>
        </w:rPr>
        <w:t xml:space="preserve"> </w:t>
      </w:r>
      <w:r w:rsidR="00CD7366">
        <w:rPr>
          <w:b/>
        </w:rPr>
        <w:t>Developing an advocacy plan to support the UN 2030 Agenda</w:t>
      </w:r>
      <w:r w:rsidR="0072629F">
        <w:t>.</w:t>
      </w:r>
    </w:p>
    <w:p w14:paraId="71C96F9E" w14:textId="77777777" w:rsidR="0072629F" w:rsidRPr="0072629F" w:rsidRDefault="0072629F" w:rsidP="0072629F">
      <w:pPr>
        <w:pStyle w:val="Unnumberedheading1"/>
        <w:spacing w:after="120"/>
        <w:ind w:left="431" w:hanging="431"/>
        <w:rPr>
          <w:sz w:val="20"/>
          <w:szCs w:val="20"/>
        </w:rPr>
      </w:pPr>
    </w:p>
    <w:p w14:paraId="2A8FD13D" w14:textId="13C30C12" w:rsidR="0072629F" w:rsidRDefault="0072629F" w:rsidP="0072629F">
      <w:pPr>
        <w:pStyle w:val="Boxedtextheader"/>
      </w:pPr>
      <w:r>
        <w:rPr>
          <w:noProof/>
          <w:lang w:val="en-GB" w:eastAsia="en-GB"/>
        </w:rPr>
        <w:drawing>
          <wp:anchor distT="0" distB="0" distL="114300" distR="114300" simplePos="0" relativeHeight="251692544" behindDoc="0" locked="0" layoutInCell="1" allowOverlap="1" wp14:anchorId="69CBC3CD" wp14:editId="4923729A">
            <wp:simplePos x="0" y="0"/>
            <wp:positionH relativeFrom="column">
              <wp:posOffset>1371600</wp:posOffset>
            </wp:positionH>
            <wp:positionV relativeFrom="paragraph">
              <wp:posOffset>-95250</wp:posOffset>
            </wp:positionV>
            <wp:extent cx="589915" cy="598170"/>
            <wp:effectExtent l="0" t="0" r="635" b="0"/>
            <wp:wrapThrough wrapText="bothSides">
              <wp:wrapPolygon edited="0">
                <wp:start x="0" y="0"/>
                <wp:lineTo x="0" y="20637"/>
                <wp:lineTo x="20228" y="20637"/>
                <wp:lineTo x="20926" y="19949"/>
                <wp:lineTo x="20926" y="5503"/>
                <wp:lineTo x="16043" y="0"/>
                <wp:lineTo x="0" y="0"/>
              </wp:wrapPolygon>
            </wp:wrapThrough>
            <wp:docPr id="31" name="Picture 31"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u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91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366">
        <w:t xml:space="preserve">Activity 4.2 </w:t>
      </w:r>
      <w:r>
        <w:t xml:space="preserve"> </w:t>
      </w:r>
      <w:r w:rsidR="00CD7366">
        <w:t>Meeting with policy makers</w:t>
      </w:r>
    </w:p>
    <w:p w14:paraId="348B201D" w14:textId="2CECBC22" w:rsidR="00DB680D" w:rsidRPr="00CD7366" w:rsidRDefault="0072629F" w:rsidP="00DB680D">
      <w:pPr>
        <w:pStyle w:val="BoxedText"/>
      </w:pPr>
      <w:r w:rsidRPr="004A61EB">
        <w:t>Ensu</w:t>
      </w:r>
      <w:r>
        <w:t xml:space="preserve">re all participants have a copy of the handout for </w:t>
      </w:r>
      <w:r w:rsidR="00CD7366">
        <w:t xml:space="preserve">the role play to be completed as </w:t>
      </w:r>
      <w:r w:rsidR="00CD7366">
        <w:rPr>
          <w:b/>
        </w:rPr>
        <w:t>Activity 4.2</w:t>
      </w:r>
      <w:r>
        <w:rPr>
          <w:b/>
        </w:rPr>
        <w:t xml:space="preserve"> </w:t>
      </w:r>
      <w:r w:rsidR="00CD7366">
        <w:rPr>
          <w:b/>
        </w:rPr>
        <w:t>Meeting with policy makers</w:t>
      </w:r>
      <w:r w:rsidR="00CD7366">
        <w:t>.</w:t>
      </w:r>
    </w:p>
    <w:p w14:paraId="4F13BD71" w14:textId="6BA9E69B" w:rsidR="00CD7366" w:rsidRDefault="00CD7366" w:rsidP="00B43E31">
      <w:pPr>
        <w:pStyle w:val="DefaultParagraph"/>
      </w:pPr>
      <w:r>
        <w:rPr>
          <w:noProof/>
          <w:lang w:val="en-GB" w:eastAsia="en-GB"/>
        </w:rPr>
        <w:drawing>
          <wp:anchor distT="0" distB="0" distL="114300" distR="114300" simplePos="0" relativeHeight="251701760" behindDoc="0" locked="0" layoutInCell="1" allowOverlap="1" wp14:anchorId="1D4266CE" wp14:editId="26DB1882">
            <wp:simplePos x="0" y="0"/>
            <wp:positionH relativeFrom="column">
              <wp:posOffset>1365885</wp:posOffset>
            </wp:positionH>
            <wp:positionV relativeFrom="paragraph">
              <wp:posOffset>11430</wp:posOffset>
            </wp:positionV>
            <wp:extent cx="589915" cy="598170"/>
            <wp:effectExtent l="0" t="0" r="635" b="0"/>
            <wp:wrapThrough wrapText="bothSides">
              <wp:wrapPolygon edited="0">
                <wp:start x="0" y="0"/>
                <wp:lineTo x="0" y="20637"/>
                <wp:lineTo x="20228" y="20637"/>
                <wp:lineTo x="20926" y="19949"/>
                <wp:lineTo x="20926" y="5503"/>
                <wp:lineTo x="16043" y="0"/>
                <wp:lineTo x="0" y="0"/>
              </wp:wrapPolygon>
            </wp:wrapThrough>
            <wp:docPr id="15" name="Picture 15"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u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91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A4F77" w14:textId="4697AB6F" w:rsidR="00CD7366" w:rsidRDefault="00CD7366" w:rsidP="00CD7366">
      <w:pPr>
        <w:pStyle w:val="Boxedtextheader"/>
        <w:spacing w:after="100"/>
      </w:pPr>
      <w:r>
        <w:t>Activity 4.3 Making an elevator pitch</w:t>
      </w:r>
    </w:p>
    <w:p w14:paraId="49B76FA2" w14:textId="2BA8B5A3" w:rsidR="00CD7366" w:rsidRDefault="00CD7366" w:rsidP="00CD7366">
      <w:pPr>
        <w:pStyle w:val="BoxedText"/>
      </w:pPr>
      <w:r w:rsidRPr="004A61EB">
        <w:t>Ensu</w:t>
      </w:r>
      <w:r>
        <w:t xml:space="preserve">re all participants have a copy of the handout for </w:t>
      </w:r>
      <w:r>
        <w:rPr>
          <w:b/>
        </w:rPr>
        <w:t>Activity 4.3 Making an elevator pitch</w:t>
      </w:r>
      <w:r>
        <w:t>.</w:t>
      </w:r>
    </w:p>
    <w:p w14:paraId="15796106" w14:textId="6A5054D1" w:rsidR="00287DE5" w:rsidRDefault="00B43E31" w:rsidP="00215B84">
      <w:pPr>
        <w:pStyle w:val="DefaultParagraph"/>
        <w:spacing w:after="160"/>
      </w:pPr>
      <w:r>
        <w:t xml:space="preserve">In </w:t>
      </w:r>
      <w:r>
        <w:rPr>
          <w:b/>
        </w:rPr>
        <w:t xml:space="preserve">Topic </w:t>
      </w:r>
      <w:r w:rsidR="00287DE5">
        <w:rPr>
          <w:b/>
        </w:rPr>
        <w:t>4</w:t>
      </w:r>
      <w:r>
        <w:rPr>
          <w:b/>
        </w:rPr>
        <w:t xml:space="preserve">: </w:t>
      </w:r>
      <w:r w:rsidR="00287DE5">
        <w:rPr>
          <w:b/>
        </w:rPr>
        <w:t>Developing an advocacy plan to support the UN 2030 Agenda</w:t>
      </w:r>
      <w:r w:rsidR="00287DE5">
        <w:t xml:space="preserve">, participants progressively work through the seven steps of the advocacy planning cycle to draft an advocacy plan which they can take back to their association.  </w:t>
      </w:r>
    </w:p>
    <w:p w14:paraId="7BC996FA" w14:textId="22C188DF" w:rsidR="000740E8" w:rsidRDefault="000740E8" w:rsidP="00215B84">
      <w:pPr>
        <w:pStyle w:val="DefaultParagraph"/>
        <w:spacing w:after="160"/>
      </w:pPr>
      <w:r>
        <w:t>There is a strong focus on the importance of effective planning as the foundation for successful advocacy.  Topic 4 represents the core activities for the workshop, so trainers need to be well prepared with the scheduling of the activities: this will vary according to the needs of the immediate group.</w:t>
      </w:r>
    </w:p>
    <w:p w14:paraId="75AC8C54" w14:textId="74F67B7E" w:rsidR="000740E8" w:rsidRDefault="000740E8" w:rsidP="000740E8">
      <w:pPr>
        <w:pStyle w:val="DefaultParagraph"/>
        <w:spacing w:after="100"/>
      </w:pPr>
      <w:r>
        <w:t>The pattern of activities will cover:</w:t>
      </w:r>
    </w:p>
    <w:p w14:paraId="2EEC9699" w14:textId="294797C6" w:rsidR="000740E8" w:rsidRDefault="000740E8" w:rsidP="00215B84">
      <w:pPr>
        <w:pStyle w:val="DefaultParagraph"/>
        <w:numPr>
          <w:ilvl w:val="0"/>
          <w:numId w:val="24"/>
        </w:numPr>
        <w:spacing w:after="60"/>
        <w:ind w:left="2982" w:hanging="357"/>
      </w:pPr>
      <w:r>
        <w:t>Working through the slides covering each individual planning step</w:t>
      </w:r>
    </w:p>
    <w:p w14:paraId="3A964220" w14:textId="0F929E32" w:rsidR="000740E8" w:rsidRDefault="000740E8" w:rsidP="00215B84">
      <w:pPr>
        <w:pStyle w:val="DefaultParagraph"/>
        <w:numPr>
          <w:ilvl w:val="0"/>
          <w:numId w:val="24"/>
        </w:numPr>
        <w:spacing w:after="60"/>
        <w:ind w:left="2982" w:hanging="357"/>
      </w:pPr>
      <w:r>
        <w:t>Allowing participants time to discuss their ideas in their country groups</w:t>
      </w:r>
    </w:p>
    <w:p w14:paraId="06CBA654" w14:textId="61B069A0" w:rsidR="000740E8" w:rsidRDefault="000740E8" w:rsidP="00215B84">
      <w:pPr>
        <w:pStyle w:val="DefaultParagraph"/>
        <w:numPr>
          <w:ilvl w:val="0"/>
          <w:numId w:val="24"/>
        </w:numPr>
        <w:spacing w:after="60"/>
        <w:ind w:left="2982" w:hanging="357"/>
      </w:pPr>
      <w:r>
        <w:t>Adding details to the worksheet</w:t>
      </w:r>
    </w:p>
    <w:p w14:paraId="47D0FC69" w14:textId="2A428F19" w:rsidR="000740E8" w:rsidRDefault="000740E8" w:rsidP="00215B84">
      <w:pPr>
        <w:pStyle w:val="DefaultParagraph"/>
        <w:numPr>
          <w:ilvl w:val="0"/>
          <w:numId w:val="24"/>
        </w:numPr>
        <w:spacing w:after="60"/>
        <w:ind w:left="2982" w:hanging="357"/>
      </w:pPr>
      <w:r>
        <w:t>Having a whole of group discussion to share the ideas and receive feedback.</w:t>
      </w:r>
    </w:p>
    <w:p w14:paraId="692E106C" w14:textId="77777777" w:rsidR="00102BDB" w:rsidRDefault="00102BDB" w:rsidP="000740E8">
      <w:pPr>
        <w:pStyle w:val="Heading2"/>
        <w:numPr>
          <w:ilvl w:val="0"/>
          <w:numId w:val="0"/>
        </w:numPr>
        <w:spacing w:after="200"/>
        <w:ind w:left="578"/>
      </w:pPr>
    </w:p>
    <w:p w14:paraId="30ED7611" w14:textId="7753E967" w:rsidR="000740E8" w:rsidRDefault="000740E8" w:rsidP="00923C6C">
      <w:pPr>
        <w:pStyle w:val="Heading2"/>
        <w:numPr>
          <w:ilvl w:val="0"/>
          <w:numId w:val="0"/>
        </w:numPr>
        <w:spacing w:after="300"/>
        <w:ind w:left="1298"/>
      </w:pPr>
      <w:r>
        <w:t>Step 1: Identify and analyse the issue</w:t>
      </w:r>
    </w:p>
    <w:p w14:paraId="40A06AA9" w14:textId="0F7D3EE0" w:rsidR="00287DE5" w:rsidRDefault="00287DE5" w:rsidP="00B43E31">
      <w:pPr>
        <w:pStyle w:val="DefaultParagraph"/>
      </w:pPr>
      <w:r>
        <w:t>The advocacy plans created by t</w:t>
      </w:r>
      <w:r w:rsidR="00CD7366">
        <w:t>he participants will need to focus on the issues and opportunities which are relevant in their own country or region.  Some countries, for example, may be already working at the level where they can launch an advocacy campaign to see the national association being a partner with the planning committee for the National Development Plan (NDP)</w:t>
      </w:r>
      <w:r w:rsidR="00B43E31">
        <w:t xml:space="preserve">, </w:t>
      </w:r>
      <w:r w:rsidR="00CD7366">
        <w:t xml:space="preserve">whereas this may be too ambitious for other participants. In this case, it may be more valuable to focus on advocacy activities relating to the national association contributing to the achievement of </w:t>
      </w:r>
      <w:r w:rsidR="000740E8">
        <w:t xml:space="preserve">one </w:t>
      </w:r>
      <w:r w:rsidR="00CD7366">
        <w:t>particular SDG.</w:t>
      </w:r>
    </w:p>
    <w:p w14:paraId="52E1C395" w14:textId="02C80D38" w:rsidR="00503BFA" w:rsidRDefault="00503BFA" w:rsidP="00B43E31">
      <w:pPr>
        <w:pStyle w:val="DefaultParagraph"/>
      </w:pPr>
      <w:r w:rsidRPr="00923C6C">
        <w:rPr>
          <w:b/>
        </w:rPr>
        <w:t>Step 1</w:t>
      </w:r>
      <w:r>
        <w:t xml:space="preserve"> is broken down into four questions</w:t>
      </w:r>
      <w:r w:rsidR="009D6846">
        <w:t>:</w:t>
      </w:r>
    </w:p>
    <w:p w14:paraId="4FAFDE9B" w14:textId="770AC9EA" w:rsidR="009D6846" w:rsidRDefault="009D6846" w:rsidP="009D6846">
      <w:pPr>
        <w:pStyle w:val="DefaultParagraph"/>
      </w:pPr>
      <w:r>
        <w:t>Step 1a:  What problem do you want to address? What do you want to see changed?</w:t>
      </w:r>
    </w:p>
    <w:p w14:paraId="15112923" w14:textId="2FD9BCB0" w:rsidR="009D6846" w:rsidRDefault="009D6846" w:rsidP="009D6846">
      <w:pPr>
        <w:pStyle w:val="DefaultParagraph"/>
      </w:pPr>
      <w:r>
        <w:t xml:space="preserve">Step 1b:  How does this problem relate to the UN 2030 Agenda, to the National </w:t>
      </w:r>
      <w:r>
        <w:br/>
        <w:t xml:space="preserve">               Development Plan or to one of the SDGs?</w:t>
      </w:r>
    </w:p>
    <w:p w14:paraId="4F287046" w14:textId="5CCE2A99" w:rsidR="009D6846" w:rsidRDefault="009D6846" w:rsidP="009D6846">
      <w:pPr>
        <w:pStyle w:val="DefaultParagraph"/>
      </w:pPr>
      <w:r>
        <w:t>Step 1c: How is this problem aligned with your association’s strategic priorities?</w:t>
      </w:r>
    </w:p>
    <w:p w14:paraId="6C45176E" w14:textId="10C19185" w:rsidR="009D6846" w:rsidRDefault="009D6846" w:rsidP="009D6846">
      <w:pPr>
        <w:pStyle w:val="DefaultParagraph"/>
      </w:pPr>
      <w:r>
        <w:t>This last question is designed to encourage participants to consider their association’s vision and mission, or the strategic plan, or the core values, which will support communication with the association members, as well as external stakeholders, about the motivation to work in the national development context.</w:t>
      </w:r>
    </w:p>
    <w:p w14:paraId="26BEC237" w14:textId="5DA2399A" w:rsidR="00C46DB4" w:rsidRDefault="00C46DB4" w:rsidP="00923C6C">
      <w:pPr>
        <w:pStyle w:val="Heading2"/>
        <w:numPr>
          <w:ilvl w:val="0"/>
          <w:numId w:val="0"/>
        </w:numPr>
        <w:spacing w:after="300"/>
        <w:ind w:left="1298"/>
      </w:pPr>
      <w:r>
        <w:t>Step 2: Set the goals and objectives</w:t>
      </w:r>
    </w:p>
    <w:p w14:paraId="23F446FC" w14:textId="48EEA789" w:rsidR="00C46DB4" w:rsidRDefault="00C46DB4" w:rsidP="00D460FE">
      <w:pPr>
        <w:pStyle w:val="DefaultParagraph"/>
        <w:spacing w:after="100"/>
      </w:pPr>
      <w:r>
        <w:t xml:space="preserve">The participants need to focus on realisitic objectives </w:t>
      </w:r>
      <w:r w:rsidR="009E4F69">
        <w:t>which represent some of the outcomes which, collectively, will contribute to the achievement of the overall goal.</w:t>
      </w:r>
      <w:r w:rsidR="00F328B8">
        <w:t xml:space="preserve"> It is stressed that </w:t>
      </w:r>
      <w:r w:rsidR="00096506">
        <w:t>the objectives must be SMART:</w:t>
      </w:r>
    </w:p>
    <w:p w14:paraId="069E056B" w14:textId="3C304D51" w:rsidR="00096506" w:rsidRDefault="00D460FE" w:rsidP="00A05AB7">
      <w:pPr>
        <w:pStyle w:val="DefaultParagraph"/>
        <w:numPr>
          <w:ilvl w:val="0"/>
          <w:numId w:val="25"/>
        </w:numPr>
        <w:spacing w:after="60"/>
        <w:ind w:hanging="357"/>
      </w:pPr>
      <w:r>
        <w:t>Specific</w:t>
      </w:r>
    </w:p>
    <w:p w14:paraId="2412DD8B" w14:textId="616A705F" w:rsidR="00D460FE" w:rsidRDefault="00D460FE" w:rsidP="00A05AB7">
      <w:pPr>
        <w:pStyle w:val="DefaultParagraph"/>
        <w:numPr>
          <w:ilvl w:val="1"/>
          <w:numId w:val="25"/>
        </w:numPr>
        <w:spacing w:after="60"/>
        <w:ind w:hanging="357"/>
      </w:pPr>
      <w:r>
        <w:t>You have a clear statement about what you seek to achieve</w:t>
      </w:r>
    </w:p>
    <w:p w14:paraId="4B65DDF4" w14:textId="3FE3E9E3" w:rsidR="00D460FE" w:rsidRDefault="00D460FE" w:rsidP="00A05AB7">
      <w:pPr>
        <w:pStyle w:val="DefaultParagraph"/>
        <w:numPr>
          <w:ilvl w:val="0"/>
          <w:numId w:val="25"/>
        </w:numPr>
        <w:spacing w:after="60"/>
        <w:ind w:hanging="357"/>
      </w:pPr>
      <w:r>
        <w:t>Measurable</w:t>
      </w:r>
    </w:p>
    <w:p w14:paraId="25906D80" w14:textId="7E424D57" w:rsidR="00D460FE" w:rsidRDefault="00D460FE" w:rsidP="00A05AB7">
      <w:pPr>
        <w:pStyle w:val="DefaultParagraph"/>
        <w:numPr>
          <w:ilvl w:val="1"/>
          <w:numId w:val="25"/>
        </w:numPr>
        <w:spacing w:after="60"/>
      </w:pPr>
      <w:r>
        <w:t>Knowing how you will measure your progress towards the objective</w:t>
      </w:r>
    </w:p>
    <w:p w14:paraId="509DED27" w14:textId="6CF3DEE7" w:rsidR="00D460FE" w:rsidRDefault="00D460FE" w:rsidP="00A05AB7">
      <w:pPr>
        <w:pStyle w:val="DefaultParagraph"/>
        <w:numPr>
          <w:ilvl w:val="0"/>
          <w:numId w:val="25"/>
        </w:numPr>
        <w:spacing w:after="60"/>
      </w:pPr>
      <w:r>
        <w:t>Achievable</w:t>
      </w:r>
    </w:p>
    <w:p w14:paraId="62BB2F10" w14:textId="4AEC45BB" w:rsidR="00D460FE" w:rsidRDefault="00D460FE" w:rsidP="00A05AB7">
      <w:pPr>
        <w:pStyle w:val="DefaultParagraph"/>
        <w:numPr>
          <w:ilvl w:val="1"/>
          <w:numId w:val="25"/>
        </w:numPr>
        <w:spacing w:after="60"/>
      </w:pPr>
      <w:r>
        <w:t>The desired outcome is realistic, not overly ambitious</w:t>
      </w:r>
    </w:p>
    <w:p w14:paraId="653BF93D" w14:textId="2002BF59" w:rsidR="00D460FE" w:rsidRDefault="00D460FE" w:rsidP="00A05AB7">
      <w:pPr>
        <w:pStyle w:val="DefaultParagraph"/>
        <w:numPr>
          <w:ilvl w:val="0"/>
          <w:numId w:val="25"/>
        </w:numPr>
        <w:spacing w:after="60"/>
      </w:pPr>
      <w:r>
        <w:t>Relevant</w:t>
      </w:r>
    </w:p>
    <w:p w14:paraId="247381A4" w14:textId="6AE87621" w:rsidR="00D460FE" w:rsidRDefault="00D460FE" w:rsidP="00A05AB7">
      <w:pPr>
        <w:pStyle w:val="DefaultParagraph"/>
        <w:numPr>
          <w:ilvl w:val="1"/>
          <w:numId w:val="25"/>
        </w:numPr>
        <w:spacing w:after="60"/>
        <w:ind w:right="-6"/>
      </w:pPr>
      <w:r>
        <w:t>Knowing that it is worthwhile, at the right time, with the right people</w:t>
      </w:r>
    </w:p>
    <w:p w14:paraId="7308C300" w14:textId="31E33A22" w:rsidR="00D460FE" w:rsidRDefault="00D460FE" w:rsidP="00A05AB7">
      <w:pPr>
        <w:pStyle w:val="DefaultParagraph"/>
        <w:numPr>
          <w:ilvl w:val="0"/>
          <w:numId w:val="25"/>
        </w:numPr>
        <w:spacing w:after="60"/>
        <w:ind w:right="-6"/>
      </w:pPr>
      <w:r>
        <w:t>Time-bound</w:t>
      </w:r>
    </w:p>
    <w:p w14:paraId="753A0131" w14:textId="7F4D9052" w:rsidR="00D460FE" w:rsidRDefault="00D460FE" w:rsidP="00A05AB7">
      <w:pPr>
        <w:pStyle w:val="DefaultParagraph"/>
        <w:numPr>
          <w:ilvl w:val="1"/>
          <w:numId w:val="25"/>
        </w:numPr>
        <w:spacing w:after="160"/>
        <w:ind w:left="3702" w:right="-6" w:hanging="357"/>
      </w:pPr>
      <w:r>
        <w:t>Grounding the activities within a given timeframe.</w:t>
      </w:r>
    </w:p>
    <w:p w14:paraId="2672562E" w14:textId="406C2197" w:rsidR="009E4F69" w:rsidRDefault="00D460FE" w:rsidP="00B43E31">
      <w:pPr>
        <w:pStyle w:val="DefaultParagraph"/>
      </w:pPr>
      <w:r>
        <w:t>Allocating responsibility to each objective is also critical.</w:t>
      </w:r>
    </w:p>
    <w:p w14:paraId="4676BDBB" w14:textId="3AD11826" w:rsidR="00A44C7A" w:rsidRDefault="00A44C7A" w:rsidP="00A44C7A">
      <w:pPr>
        <w:pStyle w:val="DefaultParagraph"/>
      </w:pPr>
      <w:r w:rsidRPr="00923C6C">
        <w:rPr>
          <w:b/>
        </w:rPr>
        <w:t>Step 2</w:t>
      </w:r>
      <w:r>
        <w:t xml:space="preserve"> is broken down into a series of questions to guide the participants’ thinking:</w:t>
      </w:r>
    </w:p>
    <w:p w14:paraId="4CC070E2" w14:textId="50029415" w:rsidR="00A44C7A" w:rsidRDefault="00A44C7A" w:rsidP="00B43E31">
      <w:pPr>
        <w:pStyle w:val="DefaultParagraph"/>
      </w:pPr>
      <w:r>
        <w:t>Step 2a: What is your ultimate goal?</w:t>
      </w:r>
    </w:p>
    <w:p w14:paraId="0DF7DA66" w14:textId="655E8467" w:rsidR="00A44C7A" w:rsidRDefault="00A44C7A" w:rsidP="00B43E31">
      <w:pPr>
        <w:pStyle w:val="DefaultParagraph"/>
      </w:pPr>
      <w:r>
        <w:t xml:space="preserve">Step 2b? How will your goal contribute to the achievement of the National </w:t>
      </w:r>
      <w:r>
        <w:br/>
        <w:t xml:space="preserve">               Development Plan or one of the SDGs?</w:t>
      </w:r>
    </w:p>
    <w:p w14:paraId="760A5AED" w14:textId="77777777" w:rsidR="00A44C7A" w:rsidRDefault="00A44C7A" w:rsidP="00B43E31">
      <w:pPr>
        <w:pStyle w:val="DefaultParagraph"/>
      </w:pPr>
    </w:p>
    <w:p w14:paraId="6EE8885A" w14:textId="2AB3CF37" w:rsidR="00A44C7A" w:rsidRDefault="00A44C7A" w:rsidP="00B43E31">
      <w:pPr>
        <w:pStyle w:val="DefaultParagraph"/>
      </w:pPr>
      <w:r>
        <w:t>Step 2c: What specific objectives do you hope to achieve?</w:t>
      </w:r>
    </w:p>
    <w:p w14:paraId="4F214606" w14:textId="7E3F20AD" w:rsidR="000C0D1E" w:rsidRDefault="000C0D1E" w:rsidP="00B43E31">
      <w:pPr>
        <w:pStyle w:val="DefaultParagraph"/>
      </w:pPr>
      <w:r>
        <w:t>Step 2d: Who will have overarching responsibility for each objective?</w:t>
      </w:r>
    </w:p>
    <w:p w14:paraId="56D57E10" w14:textId="292A0F68" w:rsidR="000C0D1E" w:rsidRDefault="000C0D1E" w:rsidP="00B43E31">
      <w:pPr>
        <w:pStyle w:val="DefaultParagraph"/>
      </w:pPr>
      <w:r>
        <w:t>This may be a challenging part of the workshop: trainers will need to work with the groups to help them scaffold the objectives to be aligned with the problem that they would like to see addressed.</w:t>
      </w:r>
    </w:p>
    <w:p w14:paraId="7E50AC20" w14:textId="52C62E30" w:rsidR="00D460FE" w:rsidRDefault="00D460FE" w:rsidP="00923C6C">
      <w:pPr>
        <w:pStyle w:val="Heading2"/>
        <w:numPr>
          <w:ilvl w:val="0"/>
          <w:numId w:val="0"/>
        </w:numPr>
        <w:spacing w:after="300"/>
        <w:ind w:left="1298"/>
      </w:pPr>
      <w:r>
        <w:t>Step 3: Identify the decision makers</w:t>
      </w:r>
    </w:p>
    <w:p w14:paraId="2D88A0D8" w14:textId="5CA6F891" w:rsidR="00B43E31" w:rsidRDefault="00D460FE" w:rsidP="00D460FE">
      <w:pPr>
        <w:pStyle w:val="DefaultParagraph"/>
        <w:spacing w:after="160"/>
      </w:pPr>
      <w:r>
        <w:t>P</w:t>
      </w:r>
      <w:r w:rsidR="00B43E31">
        <w:t>articipants are introduced to the idea that advocacy involves influencing people who have the power to effect change. This means that they need to know which organisations to target, how to make contact with them, and develop some strategies to be able to reach them and engage with them.  The ability to craft the right message is critical.  However, as trying to reach decision makers is not an easy task, they will also consider the challenges they will inevitably face.</w:t>
      </w:r>
    </w:p>
    <w:p w14:paraId="0C9ACC70" w14:textId="2E08859F" w:rsidR="00863A43" w:rsidRDefault="00863A43" w:rsidP="00D460FE">
      <w:pPr>
        <w:pStyle w:val="DefaultParagraph"/>
        <w:spacing w:after="160"/>
      </w:pPr>
      <w:r w:rsidRPr="00923C6C">
        <w:rPr>
          <w:b/>
        </w:rPr>
        <w:t>Step 3</w:t>
      </w:r>
      <w:r>
        <w:t xml:space="preserve"> encompasses a number</w:t>
      </w:r>
      <w:r w:rsidR="00E17B63">
        <w:t xml:space="preserve"> </w:t>
      </w:r>
      <w:r>
        <w:t>of sub-questions:</w:t>
      </w:r>
    </w:p>
    <w:p w14:paraId="4F65BFCF" w14:textId="722C2D60" w:rsidR="00863A43" w:rsidRDefault="00863A43" w:rsidP="00E17B63">
      <w:pPr>
        <w:pStyle w:val="DefaultParagraph"/>
        <w:spacing w:after="100"/>
      </w:pPr>
      <w:r>
        <w:t xml:space="preserve">Step 3a: Who are the key stakeholders you will need to influence </w:t>
      </w:r>
      <w:r w:rsidR="00E17B63">
        <w:t xml:space="preserve">in order to achieve </w:t>
      </w:r>
      <w:r w:rsidR="00E17B63">
        <w:br/>
        <w:t xml:space="preserve">              the change you wish to see, eg in:</w:t>
      </w:r>
    </w:p>
    <w:p w14:paraId="0CA6B8B4" w14:textId="30DCBE72" w:rsidR="00E17B63" w:rsidRDefault="00E17B63" w:rsidP="00A05AB7">
      <w:pPr>
        <w:pStyle w:val="DefaultParagraph"/>
        <w:numPr>
          <w:ilvl w:val="0"/>
          <w:numId w:val="26"/>
        </w:numPr>
        <w:spacing w:after="100"/>
      </w:pPr>
      <w:r>
        <w:t>National government</w:t>
      </w:r>
    </w:p>
    <w:p w14:paraId="0B20D3B1" w14:textId="6884A078" w:rsidR="00E17B63" w:rsidRDefault="00E17B63" w:rsidP="00A05AB7">
      <w:pPr>
        <w:pStyle w:val="DefaultParagraph"/>
        <w:numPr>
          <w:ilvl w:val="0"/>
          <w:numId w:val="26"/>
        </w:numPr>
        <w:spacing w:after="100"/>
      </w:pPr>
      <w:r>
        <w:t>Local government</w:t>
      </w:r>
    </w:p>
    <w:p w14:paraId="430D174D" w14:textId="49CCDE34" w:rsidR="00E17B63" w:rsidRDefault="00E17B63" w:rsidP="00A05AB7">
      <w:pPr>
        <w:pStyle w:val="DefaultParagraph"/>
        <w:numPr>
          <w:ilvl w:val="0"/>
          <w:numId w:val="26"/>
        </w:numPr>
        <w:spacing w:after="100"/>
      </w:pPr>
      <w:r>
        <w:t>NGOs</w:t>
      </w:r>
    </w:p>
    <w:p w14:paraId="53754376" w14:textId="4CEC4094" w:rsidR="00E17B63" w:rsidRDefault="00E17B63" w:rsidP="00A05AB7">
      <w:pPr>
        <w:pStyle w:val="DefaultParagraph"/>
        <w:numPr>
          <w:ilvl w:val="0"/>
          <w:numId w:val="26"/>
        </w:numPr>
        <w:spacing w:after="160"/>
        <w:ind w:left="3595" w:hanging="357"/>
      </w:pPr>
      <w:r>
        <w:t>Community organisations.</w:t>
      </w:r>
    </w:p>
    <w:p w14:paraId="4AAFDF97" w14:textId="7309808B" w:rsidR="00863A43" w:rsidRDefault="00E17B63" w:rsidP="00D460FE">
      <w:pPr>
        <w:pStyle w:val="DefaultParagraph"/>
        <w:spacing w:after="160"/>
      </w:pPr>
      <w:r>
        <w:t xml:space="preserve">Step 3b: How will your programme help these stakeholders achieve their own goals </w:t>
      </w:r>
      <w:r>
        <w:br/>
        <w:t xml:space="preserve">              in the context of the National Development Plan or one of the SDGs?</w:t>
      </w:r>
    </w:p>
    <w:p w14:paraId="034F7457" w14:textId="238A4C6C" w:rsidR="00E17B63" w:rsidRDefault="00E17B63" w:rsidP="00D460FE">
      <w:pPr>
        <w:pStyle w:val="DefaultParagraph"/>
        <w:spacing w:after="160"/>
      </w:pPr>
      <w:r>
        <w:t>Step 3c:  Who else can you reach out to, collaborate and partner with, in order to achieve your objectives, eg:</w:t>
      </w:r>
    </w:p>
    <w:p w14:paraId="0BA2A3CE" w14:textId="223C4183" w:rsidR="00E17B63" w:rsidRDefault="00E17B63" w:rsidP="00A05AB7">
      <w:pPr>
        <w:pStyle w:val="DefaultParagraph"/>
        <w:numPr>
          <w:ilvl w:val="0"/>
          <w:numId w:val="26"/>
        </w:numPr>
        <w:spacing w:after="100"/>
      </w:pPr>
      <w:r>
        <w:t>Board members</w:t>
      </w:r>
    </w:p>
    <w:p w14:paraId="7CA9F0F0" w14:textId="387D9458" w:rsidR="00E17B63" w:rsidRDefault="00E17B63" w:rsidP="00A05AB7">
      <w:pPr>
        <w:pStyle w:val="DefaultParagraph"/>
        <w:numPr>
          <w:ilvl w:val="0"/>
          <w:numId w:val="26"/>
        </w:numPr>
        <w:spacing w:after="100"/>
      </w:pPr>
      <w:r>
        <w:t>Other library associations</w:t>
      </w:r>
    </w:p>
    <w:p w14:paraId="44B0C3FE" w14:textId="4FAC539E" w:rsidR="00E17B63" w:rsidRDefault="00E17B63" w:rsidP="00A05AB7">
      <w:pPr>
        <w:pStyle w:val="DefaultParagraph"/>
        <w:numPr>
          <w:ilvl w:val="0"/>
          <w:numId w:val="26"/>
        </w:numPr>
        <w:spacing w:after="100"/>
      </w:pPr>
      <w:r>
        <w:t>Consortia</w:t>
      </w:r>
    </w:p>
    <w:p w14:paraId="2110C3F8" w14:textId="1D7FB97C" w:rsidR="00E17B63" w:rsidRDefault="00E17B63" w:rsidP="00A05AB7">
      <w:pPr>
        <w:pStyle w:val="DefaultParagraph"/>
        <w:numPr>
          <w:ilvl w:val="0"/>
          <w:numId w:val="26"/>
        </w:numPr>
        <w:spacing w:after="100"/>
      </w:pPr>
      <w:r>
        <w:t>National library</w:t>
      </w:r>
    </w:p>
    <w:p w14:paraId="47FB8FCE" w14:textId="0759C59C" w:rsidR="00E17B63" w:rsidRDefault="00E17B63" w:rsidP="00A05AB7">
      <w:pPr>
        <w:pStyle w:val="DefaultParagraph"/>
        <w:numPr>
          <w:ilvl w:val="0"/>
          <w:numId w:val="26"/>
        </w:numPr>
        <w:spacing w:after="160"/>
        <w:ind w:left="3595" w:hanging="357"/>
      </w:pPr>
      <w:r>
        <w:t>Libraries across the sector.</w:t>
      </w:r>
    </w:p>
    <w:p w14:paraId="25490BD3" w14:textId="0EB70D07" w:rsidR="00E17B63" w:rsidRDefault="00E17B63" w:rsidP="00E17B63">
      <w:pPr>
        <w:pStyle w:val="DefaultParagraph"/>
        <w:spacing w:after="160"/>
      </w:pPr>
      <w:r>
        <w:t>Step 3d: How will you engage your local community and the public?</w:t>
      </w:r>
    </w:p>
    <w:p w14:paraId="3EF87C0F" w14:textId="151390D6" w:rsidR="00863A43" w:rsidRPr="00863A43" w:rsidRDefault="00E17B63" w:rsidP="00D460FE">
      <w:pPr>
        <w:pStyle w:val="DefaultParagraph"/>
        <w:spacing w:after="160"/>
        <w:rPr>
          <w:b/>
        </w:rPr>
      </w:pPr>
      <w:r>
        <w:rPr>
          <w:b/>
        </w:rPr>
        <w:br/>
      </w:r>
      <w:r w:rsidR="00C43501">
        <w:rPr>
          <w:b/>
        </w:rPr>
        <w:t>Organis</w:t>
      </w:r>
      <w:r w:rsidR="00863A43" w:rsidRPr="00863A43">
        <w:rPr>
          <w:b/>
        </w:rPr>
        <w:t>ing a meeting with decision makers</w:t>
      </w:r>
    </w:p>
    <w:p w14:paraId="1E7F6862" w14:textId="77777777" w:rsidR="00F04C66" w:rsidRDefault="00F04C66" w:rsidP="00F04C66">
      <w:pPr>
        <w:pStyle w:val="DefaultParagraph"/>
        <w:spacing w:after="160"/>
      </w:pPr>
      <w:r>
        <w:t xml:space="preserve">Participants will need to think about how they might be able to organise a meeting </w:t>
      </w:r>
      <w:r w:rsidR="00985390">
        <w:t>with policymakers</w:t>
      </w:r>
      <w:r>
        <w:t xml:space="preserve">.  They will have </w:t>
      </w:r>
      <w:r w:rsidR="00985390">
        <w:t xml:space="preserve">identified </w:t>
      </w:r>
      <w:r>
        <w:t xml:space="preserve">their priorities, understood their </w:t>
      </w:r>
      <w:r w:rsidR="00985390">
        <w:t xml:space="preserve">country’s priorities, </w:t>
      </w:r>
      <w:r>
        <w:t>and now they need to work</w:t>
      </w:r>
      <w:r w:rsidR="00985390">
        <w:t xml:space="preserve"> out how to meet with and </w:t>
      </w:r>
      <w:r>
        <w:t xml:space="preserve">how </w:t>
      </w:r>
      <w:r w:rsidR="00985390">
        <w:t xml:space="preserve">to organise a meeting with </w:t>
      </w:r>
      <w:r>
        <w:t>the right people.</w:t>
      </w:r>
    </w:p>
    <w:p w14:paraId="40518F93" w14:textId="5191138F" w:rsidR="00863A43" w:rsidRDefault="00C43501" w:rsidP="00863A43">
      <w:pPr>
        <w:pStyle w:val="DefaultParagraph"/>
        <w:spacing w:after="300"/>
      </w:pPr>
      <w:r>
        <w:t>The first step in organis</w:t>
      </w:r>
      <w:r w:rsidR="00985390">
        <w:t>ing</w:t>
      </w:r>
      <w:r w:rsidR="00F04C66">
        <w:t xml:space="preserve"> a</w:t>
      </w:r>
      <w:r w:rsidR="00985390">
        <w:t xml:space="preserve"> meeting is often to write a letter requesting an appointment. </w:t>
      </w:r>
    </w:p>
    <w:p w14:paraId="5B810237" w14:textId="77777777" w:rsidR="002F2090" w:rsidRDefault="002F2090" w:rsidP="00863A43">
      <w:pPr>
        <w:pStyle w:val="DefaultParagraph"/>
        <w:rPr>
          <w:b/>
        </w:rPr>
      </w:pPr>
    </w:p>
    <w:p w14:paraId="012F705A" w14:textId="77777777" w:rsidR="00F24F6E" w:rsidRDefault="00F24F6E" w:rsidP="00863A43">
      <w:pPr>
        <w:pStyle w:val="DefaultParagraph"/>
        <w:rPr>
          <w:b/>
        </w:rPr>
      </w:pPr>
    </w:p>
    <w:p w14:paraId="0E1C38AD" w14:textId="0EB642DA" w:rsidR="00863A43" w:rsidRPr="00863A43" w:rsidRDefault="00863A43" w:rsidP="00863A43">
      <w:pPr>
        <w:pStyle w:val="DefaultParagraph"/>
        <w:rPr>
          <w:b/>
        </w:rPr>
      </w:pPr>
      <w:r w:rsidRPr="00863A43">
        <w:rPr>
          <w:b/>
        </w:rPr>
        <w:t>Tips for writing advocacy letters</w:t>
      </w:r>
    </w:p>
    <w:p w14:paraId="6BB705CF" w14:textId="6EFD5610" w:rsidR="00863A43" w:rsidRPr="00A321B9" w:rsidRDefault="00863A43" w:rsidP="00863A43">
      <w:pPr>
        <w:pStyle w:val="DefaultParagraph"/>
        <w:spacing w:after="160"/>
      </w:pPr>
      <w:r w:rsidRPr="00A321B9">
        <w:t>Writing and speaking effectively are imperative for getting</w:t>
      </w:r>
      <w:r>
        <w:t xml:space="preserve"> your  </w:t>
      </w:r>
      <w:r w:rsidRPr="00A321B9">
        <w:t>message across.  Some tips for effective communication through letter writing follow.  Many of these tips also apply to conversations you might have regarding your proposal.</w:t>
      </w:r>
      <w:r w:rsidRPr="00A321B9">
        <w:br/>
      </w:r>
      <w:r w:rsidRPr="00A321B9">
        <w:br/>
        <w:t>Letters are a good way to document your</w:t>
      </w:r>
      <w:r w:rsidR="00124675">
        <w:t xml:space="preserve"> case and why the person/organis</w:t>
      </w:r>
      <w:r w:rsidRPr="00A321B9">
        <w:t>ation you are targeting should support you.  They not only inform but can also increase accountability.</w:t>
      </w:r>
    </w:p>
    <w:p w14:paraId="6766C28B" w14:textId="77777777" w:rsidR="00863A43" w:rsidRPr="00A321B9" w:rsidRDefault="00863A43" w:rsidP="00863A43">
      <w:pPr>
        <w:pStyle w:val="Bodylistbullets"/>
        <w:spacing w:after="100"/>
        <w:ind w:left="2982" w:hanging="357"/>
      </w:pPr>
      <w:r w:rsidRPr="00A321B9">
        <w:t>Only one issue should be addressed in a letter – focus is important.  Stay on subject</w:t>
      </w:r>
    </w:p>
    <w:p w14:paraId="6C424182" w14:textId="77777777" w:rsidR="00863A43" w:rsidRPr="00A321B9" w:rsidRDefault="00863A43" w:rsidP="00863A43">
      <w:pPr>
        <w:pStyle w:val="Bodylistbullets"/>
        <w:spacing w:after="100"/>
        <w:ind w:left="2982" w:hanging="357"/>
      </w:pPr>
      <w:r w:rsidRPr="00A321B9">
        <w:t>The letter should be short and simple – no more than two pages</w:t>
      </w:r>
    </w:p>
    <w:p w14:paraId="44D81176" w14:textId="77777777" w:rsidR="00863A43" w:rsidRPr="00A321B9" w:rsidRDefault="00863A43" w:rsidP="00863A43">
      <w:pPr>
        <w:pStyle w:val="Bodylistbullets"/>
        <w:spacing w:after="100"/>
        <w:ind w:left="2982" w:hanging="357"/>
      </w:pPr>
      <w:r w:rsidRPr="00A321B9">
        <w:t>Prepare your letter on a computer, a typed letter looks more professional than a hand-written one</w:t>
      </w:r>
    </w:p>
    <w:p w14:paraId="3022B1D0" w14:textId="47B1403A" w:rsidR="00863A43" w:rsidRDefault="00863A43" w:rsidP="00863A43">
      <w:pPr>
        <w:pStyle w:val="Bodylistbullets"/>
        <w:spacing w:after="100"/>
        <w:ind w:left="2982" w:hanging="357"/>
      </w:pPr>
      <w:r w:rsidRPr="00A321B9">
        <w:t>State your issue and what you want the recipient to do early on in the letter.  Be realistic about what you can expect</w:t>
      </w:r>
    </w:p>
    <w:p w14:paraId="3E0C3927" w14:textId="77777777" w:rsidR="00863A43" w:rsidRPr="00A321B9" w:rsidRDefault="00863A43" w:rsidP="00863A43">
      <w:pPr>
        <w:pStyle w:val="Bodylistbullets"/>
        <w:spacing w:after="100"/>
        <w:ind w:left="2982" w:hanging="357"/>
      </w:pPr>
      <w:r w:rsidRPr="00A321B9">
        <w:t>Provide reasons for your case using persuasive facts, exampl</w:t>
      </w:r>
      <w:r>
        <w:t>es and evidence for your case</w:t>
      </w:r>
    </w:p>
    <w:p w14:paraId="75F956AB" w14:textId="77777777" w:rsidR="00863A43" w:rsidRPr="00A321B9" w:rsidRDefault="00863A43" w:rsidP="00863A43">
      <w:pPr>
        <w:pStyle w:val="Bodylistbullets"/>
        <w:spacing w:after="100"/>
        <w:ind w:left="2982" w:hanging="357"/>
      </w:pPr>
      <w:r w:rsidRPr="00A321B9">
        <w:t>Explain how they will benefit from taking the action you request – personalise the letter</w:t>
      </w:r>
    </w:p>
    <w:p w14:paraId="797EE597" w14:textId="77777777" w:rsidR="00863A43" w:rsidRPr="00A321B9" w:rsidRDefault="00863A43" w:rsidP="00863A43">
      <w:pPr>
        <w:pStyle w:val="Bodylistbullets"/>
        <w:spacing w:after="100"/>
        <w:ind w:left="2982" w:hanging="357"/>
      </w:pPr>
      <w:r w:rsidRPr="00A321B9">
        <w:t>Thank them for taking the time to read your letter and indicate how they can be in touch with you to respond and/or for further information or evidence</w:t>
      </w:r>
    </w:p>
    <w:p w14:paraId="143ABB48" w14:textId="77777777" w:rsidR="00863A43" w:rsidRPr="00A321B9" w:rsidRDefault="00863A43" w:rsidP="00863A43">
      <w:pPr>
        <w:pStyle w:val="Bodylistbullets"/>
        <w:spacing w:after="100"/>
        <w:ind w:left="2982" w:hanging="357"/>
      </w:pPr>
      <w:r w:rsidRPr="00A321B9">
        <w:t>Be clear about when you need to hear from them – give a date</w:t>
      </w:r>
    </w:p>
    <w:p w14:paraId="2C2F8283" w14:textId="77777777" w:rsidR="00863A43" w:rsidRPr="00A321B9" w:rsidRDefault="00863A43" w:rsidP="00863A43">
      <w:pPr>
        <w:pStyle w:val="Bodylistbullets"/>
        <w:spacing w:after="100"/>
        <w:ind w:left="2982" w:hanging="357"/>
      </w:pPr>
      <w:r w:rsidRPr="00A321B9">
        <w:t>Write to the person directly responsible for the action or support you want taken</w:t>
      </w:r>
    </w:p>
    <w:p w14:paraId="35AEAEC3" w14:textId="77777777" w:rsidR="00863A43" w:rsidRPr="00A321B9" w:rsidRDefault="00863A43" w:rsidP="00863A43">
      <w:pPr>
        <w:pStyle w:val="Bodylistbullets"/>
        <w:spacing w:after="100"/>
        <w:ind w:left="2982" w:hanging="357"/>
      </w:pPr>
      <w:r w:rsidRPr="00A321B9">
        <w:t>Include your address and contact details, and your role/title</w:t>
      </w:r>
    </w:p>
    <w:p w14:paraId="09733A25" w14:textId="77777777" w:rsidR="00863A43" w:rsidRPr="00A321B9" w:rsidRDefault="00863A43" w:rsidP="00863A43">
      <w:pPr>
        <w:pStyle w:val="Bodylistbullets"/>
        <w:spacing w:after="100"/>
        <w:ind w:left="2982" w:hanging="357"/>
      </w:pPr>
      <w:r w:rsidRPr="00A321B9">
        <w:t xml:space="preserve">Ask for feedback on your letter from someone who is familiar with your initiative/proposal – is it clearly written and cover the key points.  </w:t>
      </w:r>
    </w:p>
    <w:p w14:paraId="248A65F9" w14:textId="77777777" w:rsidR="00863A43" w:rsidRDefault="00863A43" w:rsidP="00863A43">
      <w:pPr>
        <w:pStyle w:val="Bodylistbullets"/>
        <w:spacing w:after="280"/>
        <w:ind w:left="2982" w:hanging="357"/>
      </w:pPr>
      <w:r w:rsidRPr="00A321B9">
        <w:t xml:space="preserve">If you copy the letter to anyone else, add a ‘cc’ at the bottom of the letter so people know who else is receiving it.  This is courteous </w:t>
      </w:r>
      <w:r>
        <w:t>and can be politically important.</w:t>
      </w:r>
    </w:p>
    <w:p w14:paraId="295AE984" w14:textId="777C9DB6" w:rsidR="00863A43" w:rsidRDefault="00863A43" w:rsidP="00863A43">
      <w:pPr>
        <w:pStyle w:val="DefaultParagraph"/>
        <w:spacing w:after="300"/>
      </w:pPr>
      <w:r>
        <w:t xml:space="preserve">Your letter could be structured as follows (please refer to the </w:t>
      </w:r>
      <w:r w:rsidRPr="0002284F">
        <w:rPr>
          <w:b/>
        </w:rPr>
        <w:t>IFLA Toolkit</w:t>
      </w:r>
      <w:r>
        <w:t xml:space="preserve"> for a UN 2030 Agenda-specific template).</w:t>
      </w:r>
    </w:p>
    <w:p w14:paraId="02BB3D1E" w14:textId="34D0950D" w:rsidR="00E17B63" w:rsidRDefault="00E17B63">
      <w:pPr>
        <w:rPr>
          <w:rFonts w:ascii="Garamond" w:hAnsi="Garamond"/>
          <w:sz w:val="22"/>
          <w:lang w:val="en-AU"/>
        </w:rPr>
      </w:pPr>
      <w:r>
        <w:br w:type="page"/>
      </w:r>
    </w:p>
    <w:p w14:paraId="40F2DFDA" w14:textId="77777777" w:rsidR="00E17B63" w:rsidRDefault="00E17B63" w:rsidP="00863A43">
      <w:pPr>
        <w:pStyle w:val="DefaultParagraph"/>
        <w:spacing w:after="300"/>
      </w:pPr>
    </w:p>
    <w:p w14:paraId="4C20F9AC" w14:textId="77777777" w:rsidR="00863A43" w:rsidRDefault="00863A43" w:rsidP="00985390">
      <w:pPr>
        <w:spacing w:beforeLines="1" w:before="2" w:afterLines="1" w:after="2"/>
        <w:jc w:val="center"/>
        <w:rPr>
          <w:rFonts w:ascii="Garamond" w:hAnsi="Garamond"/>
          <w:b/>
          <w:lang w:val="en-AU"/>
        </w:rPr>
      </w:pPr>
    </w:p>
    <w:p w14:paraId="44E48F85" w14:textId="2BF5AF96" w:rsidR="00985390" w:rsidRPr="00231475" w:rsidRDefault="00985390" w:rsidP="00985390">
      <w:pPr>
        <w:spacing w:beforeLines="1" w:before="2" w:afterLines="1" w:after="2"/>
        <w:jc w:val="center"/>
        <w:rPr>
          <w:rFonts w:ascii="Garamond" w:hAnsi="Garamond"/>
          <w:sz w:val="20"/>
          <w:szCs w:val="20"/>
          <w:lang w:val="en-AU"/>
        </w:rPr>
      </w:pPr>
      <w:r w:rsidRPr="00231475">
        <w:rPr>
          <w:rFonts w:ascii="Garamond" w:hAnsi="Garamond"/>
          <w:b/>
          <w:lang w:val="en-AU"/>
        </w:rPr>
        <w:t xml:space="preserve">Use association letterhead </w:t>
      </w:r>
      <w:r w:rsidRPr="00231475">
        <w:rPr>
          <w:rFonts w:ascii="Garamond" w:hAnsi="Garamond"/>
          <w:lang w:val="en-AU"/>
        </w:rPr>
        <w:br/>
        <w:t> </w:t>
      </w:r>
    </w:p>
    <w:p w14:paraId="186D386A" w14:textId="77777777" w:rsidR="00985390" w:rsidRPr="00231475" w:rsidRDefault="00985390" w:rsidP="00863A43">
      <w:pPr>
        <w:spacing w:beforeLines="1" w:before="2" w:afterLines="1" w:after="2"/>
        <w:ind w:left="1134"/>
        <w:rPr>
          <w:rFonts w:ascii="Garamond" w:hAnsi="Garamond"/>
          <w:sz w:val="22"/>
          <w:szCs w:val="22"/>
          <w:lang w:val="en-AU"/>
        </w:rPr>
      </w:pPr>
      <w:r w:rsidRPr="00231475">
        <w:rPr>
          <w:rFonts w:ascii="Garamond" w:hAnsi="Garamond"/>
          <w:sz w:val="22"/>
          <w:szCs w:val="22"/>
          <w:lang w:val="en-AU"/>
        </w:rPr>
        <w:t>Date</w:t>
      </w:r>
    </w:p>
    <w:p w14:paraId="6BBAD192" w14:textId="77777777" w:rsidR="00985390" w:rsidRPr="00231475" w:rsidRDefault="00985390" w:rsidP="00863A43">
      <w:pPr>
        <w:spacing w:beforeLines="1" w:before="2" w:afterLines="1" w:after="2"/>
        <w:ind w:left="1134"/>
        <w:rPr>
          <w:rFonts w:ascii="Garamond" w:hAnsi="Garamond"/>
          <w:sz w:val="22"/>
          <w:szCs w:val="22"/>
          <w:lang w:val="en-AU"/>
        </w:rPr>
      </w:pPr>
      <w:r w:rsidRPr="00231475">
        <w:rPr>
          <w:rFonts w:ascii="Garamond" w:hAnsi="Garamond"/>
          <w:sz w:val="22"/>
          <w:szCs w:val="22"/>
          <w:lang w:val="en-AU"/>
        </w:rPr>
        <w:t>Name and position</w:t>
      </w:r>
      <w:r w:rsidRPr="00231475">
        <w:rPr>
          <w:rFonts w:ascii="Garamond" w:hAnsi="Garamond"/>
          <w:sz w:val="22"/>
          <w:szCs w:val="22"/>
          <w:lang w:val="en-AU"/>
        </w:rPr>
        <w:br/>
        <w:t>Association name</w:t>
      </w:r>
      <w:r w:rsidRPr="00231475">
        <w:rPr>
          <w:rFonts w:ascii="Garamond" w:hAnsi="Garamond"/>
          <w:sz w:val="22"/>
          <w:szCs w:val="22"/>
          <w:lang w:val="en-AU"/>
        </w:rPr>
        <w:br/>
        <w:t xml:space="preserve">Mailing address </w:t>
      </w:r>
    </w:p>
    <w:p w14:paraId="7ED125E0" w14:textId="77777777" w:rsidR="00985390" w:rsidRPr="00231475" w:rsidRDefault="00985390" w:rsidP="00863A43">
      <w:pPr>
        <w:spacing w:beforeLines="1" w:before="2" w:afterLines="1" w:after="2"/>
        <w:ind w:left="1134"/>
        <w:rPr>
          <w:rFonts w:ascii="Garamond" w:hAnsi="Garamond"/>
          <w:sz w:val="22"/>
          <w:szCs w:val="22"/>
          <w:lang w:val="en-AU"/>
        </w:rPr>
      </w:pPr>
    </w:p>
    <w:p w14:paraId="6768D90B" w14:textId="77777777" w:rsidR="00985390" w:rsidRPr="00231475" w:rsidRDefault="00985390" w:rsidP="00863A43">
      <w:pPr>
        <w:spacing w:beforeLines="1" w:before="2" w:afterLines="1" w:after="2"/>
        <w:ind w:left="1134"/>
        <w:rPr>
          <w:rFonts w:ascii="Garamond" w:hAnsi="Garamond"/>
          <w:sz w:val="22"/>
          <w:szCs w:val="22"/>
          <w:lang w:val="en-AU"/>
        </w:rPr>
      </w:pPr>
      <w:r w:rsidRPr="00231475">
        <w:rPr>
          <w:rFonts w:ascii="Garamond" w:hAnsi="Garamond"/>
          <w:sz w:val="22"/>
          <w:szCs w:val="22"/>
          <w:lang w:val="en-AU"/>
        </w:rPr>
        <w:t xml:space="preserve">Salutation eg Dear </w:t>
      </w:r>
    </w:p>
    <w:p w14:paraId="6B966D26" w14:textId="77777777" w:rsidR="00985390" w:rsidRPr="00231475" w:rsidRDefault="00985390" w:rsidP="00863A43">
      <w:pPr>
        <w:spacing w:beforeLines="1" w:before="2" w:afterLines="1" w:after="2"/>
        <w:ind w:left="1134"/>
        <w:rPr>
          <w:rFonts w:ascii="Garamond" w:hAnsi="Garamond"/>
          <w:sz w:val="22"/>
          <w:szCs w:val="22"/>
          <w:lang w:val="en-AU"/>
        </w:rPr>
      </w:pPr>
    </w:p>
    <w:p w14:paraId="73DCBC85" w14:textId="77777777" w:rsidR="00985390" w:rsidRPr="00231475" w:rsidRDefault="00985390" w:rsidP="00863A43">
      <w:pPr>
        <w:spacing w:beforeLines="1" w:before="2" w:afterLines="1" w:after="2"/>
        <w:ind w:left="1134"/>
        <w:rPr>
          <w:rFonts w:ascii="Garamond" w:hAnsi="Garamond"/>
          <w:sz w:val="22"/>
          <w:szCs w:val="22"/>
          <w:lang w:val="en-AU"/>
        </w:rPr>
      </w:pPr>
      <w:r w:rsidRPr="00231475">
        <w:rPr>
          <w:rFonts w:ascii="Garamond" w:hAnsi="Garamond"/>
          <w:b/>
          <w:sz w:val="22"/>
          <w:szCs w:val="22"/>
          <w:lang w:val="en-AU"/>
        </w:rPr>
        <w:t>First section</w:t>
      </w:r>
      <w:r w:rsidRPr="00231475">
        <w:rPr>
          <w:rFonts w:ascii="Garamond" w:hAnsi="Garamond"/>
          <w:sz w:val="22"/>
          <w:szCs w:val="22"/>
          <w:lang w:val="en-AU"/>
        </w:rPr>
        <w:t xml:space="preserve"> - State the issue and what you are asking of the organisation/individual, with a summary of how it will benefit them to work with you</w:t>
      </w:r>
      <w:r>
        <w:rPr>
          <w:rFonts w:ascii="Garamond" w:hAnsi="Garamond"/>
          <w:sz w:val="22"/>
          <w:szCs w:val="22"/>
          <w:lang w:val="en-AU"/>
        </w:rPr>
        <w:t xml:space="preserve"> .eg. to work in a partnership on an advocacy initiative</w:t>
      </w:r>
      <w:r w:rsidRPr="00231475">
        <w:rPr>
          <w:rFonts w:ascii="Garamond" w:hAnsi="Garamond"/>
          <w:sz w:val="22"/>
          <w:szCs w:val="22"/>
          <w:lang w:val="en-AU"/>
        </w:rPr>
        <w:t>.</w:t>
      </w:r>
    </w:p>
    <w:p w14:paraId="2228436B" w14:textId="77777777" w:rsidR="00985390" w:rsidRPr="00231475" w:rsidRDefault="00985390" w:rsidP="00863A43">
      <w:pPr>
        <w:spacing w:beforeLines="1" w:before="2" w:afterLines="1" w:after="2"/>
        <w:ind w:left="1134"/>
        <w:rPr>
          <w:rFonts w:ascii="Garamond" w:hAnsi="Garamond"/>
          <w:sz w:val="22"/>
          <w:szCs w:val="22"/>
          <w:lang w:val="en-AU"/>
        </w:rPr>
      </w:pPr>
    </w:p>
    <w:p w14:paraId="519B5840" w14:textId="77777777" w:rsidR="00985390" w:rsidRPr="00231475" w:rsidRDefault="00985390" w:rsidP="00863A43">
      <w:pPr>
        <w:spacing w:beforeLines="1" w:before="2" w:afterLines="1" w:after="2"/>
        <w:ind w:left="1134"/>
        <w:rPr>
          <w:rFonts w:ascii="Garamond" w:hAnsi="Garamond"/>
          <w:sz w:val="22"/>
          <w:szCs w:val="22"/>
          <w:lang w:val="en-AU"/>
        </w:rPr>
      </w:pPr>
      <w:r w:rsidRPr="00231475">
        <w:rPr>
          <w:rFonts w:ascii="Garamond" w:hAnsi="Garamond"/>
          <w:b/>
          <w:sz w:val="22"/>
          <w:szCs w:val="22"/>
          <w:lang w:val="en-AU"/>
        </w:rPr>
        <w:t>Second section</w:t>
      </w:r>
      <w:r w:rsidRPr="00231475">
        <w:rPr>
          <w:rFonts w:ascii="Garamond" w:hAnsi="Garamond"/>
          <w:sz w:val="22"/>
          <w:szCs w:val="22"/>
          <w:lang w:val="en-AU"/>
        </w:rPr>
        <w:t xml:space="preserve"> - State the most important facts, stories or other evidence that support your cause. What are the most compelling reasons for the person or organisation to support the initiative? Evidence is important and this is where you make your case.</w:t>
      </w:r>
    </w:p>
    <w:p w14:paraId="2E87E3EC" w14:textId="77777777" w:rsidR="00985390" w:rsidRPr="00231475" w:rsidRDefault="00985390" w:rsidP="00863A43">
      <w:pPr>
        <w:spacing w:beforeLines="1" w:before="2" w:afterLines="1" w:after="2"/>
        <w:ind w:left="1134"/>
        <w:rPr>
          <w:rFonts w:ascii="Garamond" w:hAnsi="Garamond"/>
          <w:sz w:val="22"/>
          <w:szCs w:val="22"/>
          <w:lang w:val="en-AU"/>
        </w:rPr>
      </w:pPr>
    </w:p>
    <w:p w14:paraId="3F19C291" w14:textId="77777777" w:rsidR="00985390" w:rsidRPr="00231475" w:rsidRDefault="00985390" w:rsidP="00863A43">
      <w:pPr>
        <w:spacing w:beforeLines="1" w:before="2" w:afterLines="1" w:after="2"/>
        <w:ind w:left="1134"/>
        <w:rPr>
          <w:rFonts w:ascii="Garamond" w:hAnsi="Garamond"/>
          <w:sz w:val="22"/>
          <w:szCs w:val="22"/>
          <w:lang w:val="en-AU"/>
        </w:rPr>
      </w:pPr>
      <w:r w:rsidRPr="00231475">
        <w:rPr>
          <w:rFonts w:ascii="Garamond" w:hAnsi="Garamond"/>
          <w:b/>
          <w:sz w:val="22"/>
          <w:szCs w:val="22"/>
          <w:lang w:val="en-AU"/>
        </w:rPr>
        <w:t>Third section</w:t>
      </w:r>
      <w:r w:rsidRPr="00231475">
        <w:rPr>
          <w:rFonts w:ascii="Garamond" w:hAnsi="Garamond"/>
          <w:sz w:val="22"/>
          <w:szCs w:val="22"/>
          <w:lang w:val="en-AU"/>
        </w:rPr>
        <w:t xml:space="preserve"> - This part of the letter should engage the reader in a personal way. Describe the benefits to them or their association/organisation.</w:t>
      </w:r>
    </w:p>
    <w:p w14:paraId="788AD5DF" w14:textId="77777777" w:rsidR="00985390" w:rsidRPr="00231475" w:rsidRDefault="00985390" w:rsidP="00863A43">
      <w:pPr>
        <w:spacing w:beforeLines="1" w:before="2" w:afterLines="1" w:after="2"/>
        <w:ind w:left="1134"/>
        <w:rPr>
          <w:rFonts w:ascii="Garamond" w:hAnsi="Garamond"/>
          <w:sz w:val="22"/>
          <w:szCs w:val="22"/>
          <w:lang w:val="en-AU"/>
        </w:rPr>
      </w:pPr>
    </w:p>
    <w:p w14:paraId="63EE21ED" w14:textId="77777777" w:rsidR="00985390" w:rsidRPr="00231475" w:rsidRDefault="00985390" w:rsidP="00863A43">
      <w:pPr>
        <w:spacing w:beforeLines="1" w:before="2" w:afterLines="1" w:after="2"/>
        <w:ind w:left="1134"/>
        <w:rPr>
          <w:rFonts w:ascii="Garamond" w:hAnsi="Garamond"/>
          <w:sz w:val="22"/>
          <w:szCs w:val="22"/>
          <w:lang w:val="en-AU"/>
        </w:rPr>
      </w:pPr>
      <w:r w:rsidRPr="00231475">
        <w:rPr>
          <w:rFonts w:ascii="Garamond" w:hAnsi="Garamond"/>
          <w:b/>
          <w:sz w:val="22"/>
          <w:szCs w:val="22"/>
          <w:lang w:val="en-AU"/>
        </w:rPr>
        <w:t>Fourth section</w:t>
      </w:r>
      <w:r w:rsidRPr="00231475">
        <w:rPr>
          <w:rFonts w:ascii="Garamond" w:hAnsi="Garamond"/>
          <w:sz w:val="22"/>
          <w:szCs w:val="22"/>
          <w:lang w:val="en-AU"/>
        </w:rPr>
        <w:t xml:space="preserve"> - Thank the person/organisation for considering your request, and provide information on how you may be reached.</w:t>
      </w:r>
    </w:p>
    <w:p w14:paraId="79573F11" w14:textId="77777777" w:rsidR="00985390" w:rsidRPr="00231475" w:rsidRDefault="00985390" w:rsidP="00863A43">
      <w:pPr>
        <w:spacing w:beforeLines="1" w:before="2" w:afterLines="1" w:after="2"/>
        <w:ind w:left="1134"/>
        <w:rPr>
          <w:rFonts w:ascii="Garamond" w:hAnsi="Garamond"/>
          <w:sz w:val="22"/>
          <w:szCs w:val="22"/>
          <w:lang w:val="en-AU"/>
        </w:rPr>
      </w:pPr>
    </w:p>
    <w:p w14:paraId="79E442B1" w14:textId="77777777" w:rsidR="00985390" w:rsidRDefault="00985390" w:rsidP="00863A43">
      <w:pPr>
        <w:spacing w:beforeLines="1" w:before="2" w:afterLines="1" w:after="2"/>
        <w:ind w:left="1134"/>
        <w:rPr>
          <w:rFonts w:ascii="Garamond" w:hAnsi="Garamond"/>
          <w:sz w:val="22"/>
          <w:szCs w:val="22"/>
          <w:lang w:val="en-AU"/>
        </w:rPr>
      </w:pPr>
      <w:r>
        <w:rPr>
          <w:rFonts w:ascii="Garamond" w:hAnsi="Garamond"/>
          <w:sz w:val="22"/>
          <w:szCs w:val="22"/>
          <w:lang w:val="en-AU"/>
        </w:rPr>
        <w:t>Closing,</w:t>
      </w:r>
    </w:p>
    <w:p w14:paraId="284D9004" w14:textId="77777777" w:rsidR="00985390" w:rsidRDefault="00985390" w:rsidP="00863A43">
      <w:pPr>
        <w:spacing w:beforeLines="1" w:before="2" w:afterLines="1" w:after="2"/>
        <w:ind w:left="1134"/>
        <w:rPr>
          <w:rFonts w:ascii="Garamond" w:hAnsi="Garamond"/>
          <w:sz w:val="22"/>
          <w:szCs w:val="22"/>
          <w:lang w:val="en-AU"/>
        </w:rPr>
      </w:pPr>
    </w:p>
    <w:p w14:paraId="72AB59B3" w14:textId="77777777" w:rsidR="00985390" w:rsidRPr="00231475" w:rsidRDefault="00985390" w:rsidP="00863A43">
      <w:pPr>
        <w:spacing w:beforeLines="1" w:before="2" w:afterLines="1" w:after="2"/>
        <w:ind w:left="1134"/>
        <w:rPr>
          <w:rFonts w:ascii="Garamond" w:hAnsi="Garamond"/>
          <w:sz w:val="22"/>
          <w:szCs w:val="22"/>
          <w:lang w:val="en-AU"/>
        </w:rPr>
      </w:pPr>
      <w:r w:rsidRPr="00231475">
        <w:rPr>
          <w:rFonts w:ascii="Garamond" w:hAnsi="Garamond"/>
          <w:i/>
          <w:sz w:val="22"/>
          <w:szCs w:val="22"/>
          <w:lang w:val="en-AU"/>
        </w:rPr>
        <w:t>Your Signature</w:t>
      </w:r>
    </w:p>
    <w:p w14:paraId="5B33EB2F" w14:textId="77777777" w:rsidR="00985390" w:rsidRPr="00231475" w:rsidRDefault="00985390" w:rsidP="00863A43">
      <w:pPr>
        <w:spacing w:beforeLines="1" w:before="2" w:afterLines="1" w:after="2"/>
        <w:ind w:left="1134"/>
        <w:rPr>
          <w:rFonts w:ascii="Garamond" w:hAnsi="Garamond"/>
          <w:sz w:val="22"/>
          <w:szCs w:val="22"/>
          <w:lang w:val="en-AU"/>
        </w:rPr>
      </w:pPr>
      <w:r w:rsidRPr="00231475">
        <w:rPr>
          <w:rFonts w:ascii="Garamond" w:hAnsi="Garamond"/>
          <w:sz w:val="22"/>
          <w:szCs w:val="22"/>
          <w:lang w:val="en-AU"/>
        </w:rPr>
        <w:t>Your typed name</w:t>
      </w:r>
      <w:r w:rsidRPr="00231475">
        <w:rPr>
          <w:rFonts w:ascii="Garamond" w:hAnsi="Garamond"/>
          <w:sz w:val="22"/>
          <w:szCs w:val="22"/>
          <w:lang w:val="en-AU"/>
        </w:rPr>
        <w:br/>
        <w:t>Your role/title (if you have one)</w:t>
      </w:r>
    </w:p>
    <w:p w14:paraId="1CA12C3D" w14:textId="77777777" w:rsidR="00985390" w:rsidRPr="00231475" w:rsidRDefault="00985390" w:rsidP="00863A43">
      <w:pPr>
        <w:ind w:left="1134"/>
        <w:rPr>
          <w:rFonts w:ascii="Garamond" w:hAnsi="Garamond"/>
          <w:sz w:val="22"/>
          <w:szCs w:val="22"/>
        </w:rPr>
      </w:pPr>
    </w:p>
    <w:p w14:paraId="4CA7FDCF" w14:textId="77777777" w:rsidR="00985390" w:rsidRDefault="00985390" w:rsidP="00863A43">
      <w:pPr>
        <w:ind w:left="1134"/>
        <w:rPr>
          <w:rFonts w:ascii="Garamond" w:hAnsi="Garamond"/>
          <w:sz w:val="22"/>
          <w:szCs w:val="22"/>
        </w:rPr>
      </w:pPr>
      <w:r w:rsidRPr="00231475">
        <w:rPr>
          <w:rFonts w:ascii="Garamond" w:hAnsi="Garamond"/>
          <w:sz w:val="22"/>
          <w:szCs w:val="22"/>
        </w:rPr>
        <w:t>cc  (list here who you have sent copies of the letter)</w:t>
      </w:r>
    </w:p>
    <w:p w14:paraId="76543CC9" w14:textId="77777777" w:rsidR="00985390" w:rsidRDefault="00985390" w:rsidP="00985390">
      <w:pPr>
        <w:rPr>
          <w:rFonts w:ascii="Garamond" w:hAnsi="Garamond"/>
          <w:sz w:val="22"/>
          <w:szCs w:val="22"/>
        </w:rPr>
      </w:pPr>
    </w:p>
    <w:p w14:paraId="55EF35FE" w14:textId="77777777" w:rsidR="00985390" w:rsidRDefault="00985390" w:rsidP="00985390">
      <w:pPr>
        <w:rPr>
          <w:rFonts w:ascii="Garamond" w:hAnsi="Garamond"/>
          <w:sz w:val="22"/>
          <w:szCs w:val="22"/>
        </w:rPr>
      </w:pPr>
    </w:p>
    <w:p w14:paraId="41244372" w14:textId="77777777" w:rsidR="00F24F6E" w:rsidRDefault="00F24F6E" w:rsidP="00E17B63">
      <w:pPr>
        <w:pStyle w:val="DefaultParagraph"/>
        <w:spacing w:after="300"/>
        <w:rPr>
          <w:b/>
        </w:rPr>
      </w:pPr>
    </w:p>
    <w:p w14:paraId="186A92A2" w14:textId="77777777" w:rsidR="00F24F6E" w:rsidRDefault="00F24F6E" w:rsidP="00E17B63">
      <w:pPr>
        <w:pStyle w:val="DefaultParagraph"/>
        <w:spacing w:after="300"/>
        <w:rPr>
          <w:b/>
        </w:rPr>
      </w:pPr>
    </w:p>
    <w:p w14:paraId="4A689A93" w14:textId="55C8EE4B" w:rsidR="00E17B63" w:rsidRPr="00E17B63" w:rsidRDefault="00E17B63" w:rsidP="00E17B63">
      <w:pPr>
        <w:pStyle w:val="DefaultParagraph"/>
        <w:spacing w:after="300"/>
        <w:rPr>
          <w:b/>
        </w:rPr>
      </w:pPr>
      <w:r>
        <w:rPr>
          <w:b/>
        </w:rPr>
        <w:t>Activity 4.2  Meeting with policy makers</w:t>
      </w:r>
    </w:p>
    <w:p w14:paraId="23A88217" w14:textId="32D6EEAD" w:rsidR="00E17B63" w:rsidRDefault="00E17B63" w:rsidP="00E17B63">
      <w:pPr>
        <w:pStyle w:val="DefaultParagraph"/>
        <w:spacing w:after="300"/>
      </w:pPr>
      <w:r>
        <w:t>An additional workshop activity supports the participants as they develop their understanding of and their skills in dealing with policy makers. They are asked to get involved in a series of role play exercises to get a feel for what might be involved in meeting influential people.</w:t>
      </w:r>
      <w:r w:rsidR="00B82BD4">
        <w:t xml:space="preserve">  This activity will need to be planned carefully, especially in terms of the time needed to prepare, conduct the role play, and review the activities.</w:t>
      </w:r>
    </w:p>
    <w:p w14:paraId="24F9A7F1" w14:textId="78C9FE43" w:rsidR="00E17B63" w:rsidRDefault="00E17B63" w:rsidP="00E17B63">
      <w:pPr>
        <w:pStyle w:val="DefaultParagraph"/>
        <w:spacing w:after="300"/>
      </w:pPr>
      <w:r>
        <w:t>The handout for Activity 4.2 Meeting with policy makers is available in the Appendix.</w:t>
      </w:r>
    </w:p>
    <w:p w14:paraId="78FCE34E" w14:textId="3D593ADB" w:rsidR="002F2090" w:rsidRDefault="00B82BD4" w:rsidP="002F2090">
      <w:pPr>
        <w:pStyle w:val="Heading2"/>
        <w:numPr>
          <w:ilvl w:val="0"/>
          <w:numId w:val="0"/>
        </w:numPr>
        <w:spacing w:after="400"/>
        <w:ind w:left="1298"/>
      </w:pPr>
      <w:r>
        <w:br w:type="page"/>
      </w:r>
    </w:p>
    <w:p w14:paraId="2333A8CB" w14:textId="77777777" w:rsidR="002F2090" w:rsidRPr="002F2090" w:rsidRDefault="002F2090" w:rsidP="002F2090"/>
    <w:p w14:paraId="782C54E3" w14:textId="760C8382" w:rsidR="00B82BD4" w:rsidRDefault="002F2090" w:rsidP="002F2090">
      <w:pPr>
        <w:pStyle w:val="Heading2"/>
        <w:numPr>
          <w:ilvl w:val="0"/>
          <w:numId w:val="0"/>
        </w:numPr>
        <w:spacing w:after="400"/>
        <w:ind w:left="1298"/>
      </w:pPr>
      <w:r>
        <w:t>Step 4: Define your message and the proposal</w:t>
      </w:r>
    </w:p>
    <w:p w14:paraId="591E1A4C" w14:textId="5FF03C9B" w:rsidR="002F2090" w:rsidRDefault="002F2090" w:rsidP="002F2090">
      <w:pPr>
        <w:pStyle w:val="DefaultParagraph"/>
        <w:spacing w:after="300"/>
      </w:pPr>
      <w:r>
        <w:t>At this stage, the participants will need to think about the actual message that they wish to give about the advocacy initiative and the proposal they would like to present.</w:t>
      </w:r>
    </w:p>
    <w:p w14:paraId="1E51F175" w14:textId="7E24E7B3" w:rsidR="002F2090" w:rsidRDefault="002F2090" w:rsidP="002F2090">
      <w:pPr>
        <w:pStyle w:val="DefaultParagraph"/>
        <w:spacing w:after="300"/>
      </w:pPr>
      <w:r w:rsidRPr="00F24F6E">
        <w:rPr>
          <w:b/>
        </w:rPr>
        <w:t>Step 4</w:t>
      </w:r>
      <w:r>
        <w:t xml:space="preserve"> involves two key questions:</w:t>
      </w:r>
    </w:p>
    <w:p w14:paraId="68D9B024" w14:textId="21E6E0CB" w:rsidR="002F2090" w:rsidRDefault="002F2090" w:rsidP="002F2090">
      <w:pPr>
        <w:pStyle w:val="DefaultParagraph"/>
        <w:spacing w:after="300"/>
      </w:pPr>
      <w:r>
        <w:t>Step 4a:</w:t>
      </w:r>
      <w:r w:rsidR="003315CA">
        <w:t xml:space="preserve"> What are the messages you will take to the stakeholders? What will your </w:t>
      </w:r>
      <w:r w:rsidR="003315CA">
        <w:br/>
        <w:t xml:space="preserve">              proposal be?</w:t>
      </w:r>
    </w:p>
    <w:p w14:paraId="215B7F7F" w14:textId="74E0DFB7" w:rsidR="002F2090" w:rsidRPr="002F2090" w:rsidRDefault="002F2090" w:rsidP="002F2090">
      <w:pPr>
        <w:pStyle w:val="DefaultParagraph"/>
        <w:spacing w:after="300"/>
      </w:pPr>
      <w:r>
        <w:t>Step 4b:</w:t>
      </w:r>
      <w:r w:rsidR="003315CA">
        <w:t xml:space="preserve">  What evidence do you have to support your proposal?</w:t>
      </w:r>
    </w:p>
    <w:p w14:paraId="20895A7B" w14:textId="12DC7C99" w:rsidR="00B82BD4" w:rsidRDefault="00556746" w:rsidP="00E17B63">
      <w:pPr>
        <w:pStyle w:val="DefaultParagraph"/>
        <w:spacing w:after="300"/>
      </w:pPr>
      <w:r>
        <w:t xml:space="preserve">A further workshop activity can be conducted with </w:t>
      </w:r>
      <w:r>
        <w:rPr>
          <w:b/>
        </w:rPr>
        <w:t>Activity 4.3  Making an elevator pitch</w:t>
      </w:r>
      <w:r>
        <w:t>.  This involves the participants undertaking short role plays in the context of meeting an influential person in the lift and having only one minute to present a strong argument to them.</w:t>
      </w:r>
    </w:p>
    <w:p w14:paraId="2FA4B5AD" w14:textId="4F93DCE0" w:rsidR="00556746" w:rsidRPr="00556746" w:rsidRDefault="00556746" w:rsidP="00E17B63">
      <w:pPr>
        <w:pStyle w:val="DefaultParagraph"/>
        <w:spacing w:after="300"/>
      </w:pPr>
      <w:r>
        <w:t>The handout for Activity 4.3  Making an elevator pitch is available in the Appendix.</w:t>
      </w:r>
    </w:p>
    <w:p w14:paraId="344E57B0" w14:textId="53833EA3" w:rsidR="00556746" w:rsidRDefault="00556746" w:rsidP="00556746">
      <w:pPr>
        <w:pStyle w:val="Heading2"/>
        <w:numPr>
          <w:ilvl w:val="0"/>
          <w:numId w:val="0"/>
        </w:numPr>
        <w:spacing w:after="400"/>
        <w:ind w:left="1298"/>
      </w:pPr>
      <w:r>
        <w:t xml:space="preserve">Step 5:  </w:t>
      </w:r>
      <w:r w:rsidR="000E55CC">
        <w:t>Set your timelines</w:t>
      </w:r>
    </w:p>
    <w:p w14:paraId="0B575EF6" w14:textId="3DE5753C" w:rsidR="00556746" w:rsidRDefault="000E55CC" w:rsidP="00556746">
      <w:pPr>
        <w:pStyle w:val="DefaultParagraph"/>
        <w:spacing w:after="300"/>
      </w:pPr>
      <w:r>
        <w:t>Participants will need to scope the timeframe for their advocacy plan. They need to consider the optimum timing for their campaign, and connect the timing of the activities back to the milestones they set when thinking about their objectives.</w:t>
      </w:r>
      <w:r w:rsidR="007A2B51">
        <w:t xml:space="preserve">  Envisioning potential problems or roadblocks along the way may be helpful.</w:t>
      </w:r>
    </w:p>
    <w:p w14:paraId="2A73EE96" w14:textId="13FA697F" w:rsidR="000E55CC" w:rsidRDefault="000E55CC" w:rsidP="00556746">
      <w:pPr>
        <w:pStyle w:val="DefaultParagraph"/>
        <w:spacing w:after="300"/>
      </w:pPr>
      <w:r w:rsidRPr="00F24F6E">
        <w:rPr>
          <w:b/>
        </w:rPr>
        <w:t>Step 5</w:t>
      </w:r>
      <w:r>
        <w:t xml:space="preserve"> has two sub-questions to think about:</w:t>
      </w:r>
    </w:p>
    <w:p w14:paraId="08ADE975" w14:textId="4CB5BD9C" w:rsidR="000E55CC" w:rsidRDefault="00F24F6E" w:rsidP="00556746">
      <w:pPr>
        <w:pStyle w:val="DefaultParagraph"/>
        <w:spacing w:after="300"/>
      </w:pPr>
      <w:r>
        <w:t>Step 5a: What do you</w:t>
      </w:r>
      <w:r w:rsidR="000E55CC">
        <w:t xml:space="preserve"> have to consider in terms of the timelines for you advocacy </w:t>
      </w:r>
      <w:r w:rsidR="000E55CC">
        <w:br/>
        <w:t xml:space="preserve">              activities?</w:t>
      </w:r>
    </w:p>
    <w:p w14:paraId="73E46EB9" w14:textId="260F5F12" w:rsidR="000E55CC" w:rsidRDefault="000E55CC" w:rsidP="00556746">
      <w:pPr>
        <w:pStyle w:val="DefaultParagraph"/>
        <w:spacing w:after="300"/>
      </w:pPr>
      <w:r>
        <w:t>Step 5b: What challenges might you face in working with these milestones?</w:t>
      </w:r>
    </w:p>
    <w:p w14:paraId="7664258E" w14:textId="3B34BD49" w:rsidR="00556746" w:rsidRDefault="00556746" w:rsidP="00F24F6E">
      <w:pPr>
        <w:pStyle w:val="Heading2"/>
        <w:numPr>
          <w:ilvl w:val="0"/>
          <w:numId w:val="0"/>
        </w:numPr>
        <w:spacing w:after="300"/>
        <w:ind w:left="1298"/>
      </w:pPr>
      <w:r>
        <w:t xml:space="preserve">Step 6:  </w:t>
      </w:r>
      <w:r w:rsidR="001B4DEB">
        <w:t>Assess resources, choose tactics and implement</w:t>
      </w:r>
    </w:p>
    <w:p w14:paraId="778A70AE" w14:textId="0A9101CD" w:rsidR="00556746" w:rsidRDefault="001B4DEB" w:rsidP="00F24F6E">
      <w:pPr>
        <w:pStyle w:val="DefaultParagraph"/>
        <w:spacing w:after="160"/>
      </w:pPr>
      <w:r>
        <w:t>The participants will begin to think about the reality of actioning the plan. What do they need to make it all happen?  They will need time to identify the different components of the action plan itself.</w:t>
      </w:r>
    </w:p>
    <w:p w14:paraId="77FED456" w14:textId="11380579" w:rsidR="001B4DEB" w:rsidRDefault="001B4DEB" w:rsidP="00556746">
      <w:pPr>
        <w:pStyle w:val="DefaultParagraph"/>
        <w:spacing w:after="300"/>
      </w:pPr>
      <w:r w:rsidRPr="00F24F6E">
        <w:rPr>
          <w:b/>
        </w:rPr>
        <w:t>Step 6</w:t>
      </w:r>
      <w:r>
        <w:t xml:space="preserve"> </w:t>
      </w:r>
      <w:r w:rsidR="00F85F4A">
        <w:t>has three rather complex sub-questions:</w:t>
      </w:r>
    </w:p>
    <w:p w14:paraId="2D36AEFA" w14:textId="20A92B15" w:rsidR="00F85F4A" w:rsidRDefault="00F85F4A" w:rsidP="00F85F4A">
      <w:pPr>
        <w:pStyle w:val="DefaultParagraph"/>
        <w:spacing w:after="100"/>
      </w:pPr>
      <w:r>
        <w:t>Step 6a: What resources will you need for your advocacy activities?</w:t>
      </w:r>
    </w:p>
    <w:p w14:paraId="14E698B4" w14:textId="2B2C8521" w:rsidR="00F85F4A" w:rsidRDefault="00F85F4A" w:rsidP="00A05AB7">
      <w:pPr>
        <w:pStyle w:val="DefaultParagraph"/>
        <w:numPr>
          <w:ilvl w:val="0"/>
          <w:numId w:val="26"/>
        </w:numPr>
        <w:spacing w:after="100"/>
      </w:pPr>
      <w:r>
        <w:t>Human resources: who will be in your team?</w:t>
      </w:r>
    </w:p>
    <w:p w14:paraId="65FC0D77" w14:textId="2F272D99" w:rsidR="00F85F4A" w:rsidRDefault="00F85F4A" w:rsidP="00A05AB7">
      <w:pPr>
        <w:pStyle w:val="DefaultParagraph"/>
        <w:numPr>
          <w:ilvl w:val="0"/>
          <w:numId w:val="26"/>
        </w:numPr>
        <w:spacing w:after="100"/>
      </w:pPr>
      <w:r>
        <w:t>Financial resources: what sort of funding will you need?</w:t>
      </w:r>
    </w:p>
    <w:p w14:paraId="0D0D0D2B" w14:textId="2B8E8934" w:rsidR="00F85F4A" w:rsidRDefault="00F85F4A" w:rsidP="00A05AB7">
      <w:pPr>
        <w:pStyle w:val="DefaultParagraph"/>
        <w:numPr>
          <w:ilvl w:val="0"/>
          <w:numId w:val="26"/>
        </w:numPr>
        <w:spacing w:after="100"/>
      </w:pPr>
      <w:r>
        <w:t xml:space="preserve">Material resources: what additional resources will you need? </w:t>
      </w:r>
      <w:r>
        <w:br/>
        <w:t>Is there any in-kind support you can draw on?</w:t>
      </w:r>
    </w:p>
    <w:p w14:paraId="1632561A" w14:textId="166DF645" w:rsidR="00F85F4A" w:rsidRDefault="00F85F4A" w:rsidP="00A05AB7">
      <w:pPr>
        <w:pStyle w:val="DefaultParagraph"/>
        <w:numPr>
          <w:ilvl w:val="0"/>
          <w:numId w:val="26"/>
        </w:numPr>
        <w:spacing w:after="160"/>
        <w:ind w:left="3595" w:hanging="357"/>
      </w:pPr>
      <w:r>
        <w:t>Information resources: what research will you need to undertake?</w:t>
      </w:r>
    </w:p>
    <w:p w14:paraId="7F3FBD5E" w14:textId="77777777" w:rsidR="00F24F6E" w:rsidRDefault="00F24F6E" w:rsidP="00F85F4A">
      <w:pPr>
        <w:pStyle w:val="DefaultParagraph"/>
        <w:spacing w:before="160" w:after="100"/>
      </w:pPr>
    </w:p>
    <w:p w14:paraId="1AA9167B" w14:textId="26A767A4" w:rsidR="00F85F4A" w:rsidRDefault="00F85F4A" w:rsidP="00F85F4A">
      <w:pPr>
        <w:pStyle w:val="DefaultParagraph"/>
        <w:spacing w:before="160" w:after="100"/>
      </w:pPr>
      <w:r>
        <w:t>Step 6b:  This asks participants to break their ideas down still further:</w:t>
      </w:r>
    </w:p>
    <w:p w14:paraId="4D864356" w14:textId="77777777" w:rsidR="00F85F4A" w:rsidRDefault="00F85F4A" w:rsidP="00A05AB7">
      <w:pPr>
        <w:pStyle w:val="DefaultParagraph"/>
        <w:numPr>
          <w:ilvl w:val="0"/>
          <w:numId w:val="26"/>
        </w:numPr>
        <w:spacing w:after="100"/>
      </w:pPr>
      <w:r>
        <w:t xml:space="preserve">What will be your strategies? </w:t>
      </w:r>
    </w:p>
    <w:p w14:paraId="138D6F5D" w14:textId="772C4AA1" w:rsidR="00F85F4A" w:rsidRDefault="00F85F4A" w:rsidP="00A05AB7">
      <w:pPr>
        <w:pStyle w:val="DefaultParagraph"/>
        <w:numPr>
          <w:ilvl w:val="0"/>
          <w:numId w:val="26"/>
        </w:numPr>
        <w:spacing w:after="100"/>
      </w:pPr>
      <w:r>
        <w:t>What tactics will you use to achieve your objectives?</w:t>
      </w:r>
    </w:p>
    <w:p w14:paraId="7937E88A" w14:textId="0C786089" w:rsidR="00F85F4A" w:rsidRDefault="00F85F4A" w:rsidP="00A05AB7">
      <w:pPr>
        <w:pStyle w:val="DefaultParagraph"/>
        <w:numPr>
          <w:ilvl w:val="0"/>
          <w:numId w:val="26"/>
        </w:numPr>
        <w:spacing w:after="100"/>
      </w:pPr>
      <w:r>
        <w:t>Who will be responsible?</w:t>
      </w:r>
    </w:p>
    <w:p w14:paraId="011C21D8" w14:textId="7B0F8730" w:rsidR="00F85F4A" w:rsidRDefault="00F85F4A" w:rsidP="00A05AB7">
      <w:pPr>
        <w:pStyle w:val="DefaultParagraph"/>
        <w:numPr>
          <w:ilvl w:val="0"/>
          <w:numId w:val="26"/>
        </w:numPr>
        <w:spacing w:after="160"/>
        <w:ind w:left="3595" w:hanging="357"/>
      </w:pPr>
      <w:r>
        <w:t>What are your timelines?</w:t>
      </w:r>
    </w:p>
    <w:p w14:paraId="027995AE" w14:textId="68868297" w:rsidR="00F85F4A" w:rsidRDefault="00F85F4A" w:rsidP="00B17BC2">
      <w:pPr>
        <w:pStyle w:val="DefaultParagraph"/>
        <w:spacing w:after="100"/>
      </w:pPr>
      <w:r>
        <w:t>Step 6c: What is your communications plan? How will you communicate your activities to the diverse stakeholders?</w:t>
      </w:r>
    </w:p>
    <w:p w14:paraId="0B4CB6DF" w14:textId="3627AAD0" w:rsidR="00F85F4A" w:rsidRDefault="00F85F4A" w:rsidP="00F85F4A">
      <w:pPr>
        <w:pStyle w:val="DefaultParagraph"/>
        <w:spacing w:after="100"/>
      </w:pPr>
      <w:r>
        <w:t>The communications plan needs to cover six elements of the communications activities:</w:t>
      </w:r>
    </w:p>
    <w:p w14:paraId="3FC8440D" w14:textId="76703B41" w:rsidR="00F85F4A" w:rsidRDefault="00F85F4A" w:rsidP="00A05AB7">
      <w:pPr>
        <w:pStyle w:val="DefaultParagraph"/>
        <w:numPr>
          <w:ilvl w:val="0"/>
          <w:numId w:val="26"/>
        </w:numPr>
        <w:spacing w:after="100"/>
      </w:pPr>
      <w:r>
        <w:t>The actions themselves</w:t>
      </w:r>
    </w:p>
    <w:p w14:paraId="4A9E1477" w14:textId="73F5F766" w:rsidR="00F85F4A" w:rsidRDefault="00F85F4A" w:rsidP="00A05AB7">
      <w:pPr>
        <w:pStyle w:val="DefaultParagraph"/>
        <w:numPr>
          <w:ilvl w:val="0"/>
          <w:numId w:val="26"/>
        </w:numPr>
        <w:spacing w:after="100"/>
      </w:pPr>
      <w:r>
        <w:t>The purpose</w:t>
      </w:r>
    </w:p>
    <w:p w14:paraId="3E21095A" w14:textId="56EE4A21" w:rsidR="00F85F4A" w:rsidRDefault="00F85F4A" w:rsidP="00A05AB7">
      <w:pPr>
        <w:pStyle w:val="DefaultParagraph"/>
        <w:numPr>
          <w:ilvl w:val="0"/>
          <w:numId w:val="26"/>
        </w:numPr>
        <w:spacing w:after="100"/>
      </w:pPr>
      <w:r>
        <w:t>The audience</w:t>
      </w:r>
    </w:p>
    <w:p w14:paraId="0E134AEF" w14:textId="42AE7DDA" w:rsidR="004155A5" w:rsidRDefault="00B17BC2" w:rsidP="00A05AB7">
      <w:pPr>
        <w:pStyle w:val="DefaultParagraph"/>
        <w:numPr>
          <w:ilvl w:val="0"/>
          <w:numId w:val="26"/>
        </w:numPr>
        <w:spacing w:after="100"/>
      </w:pPr>
      <w:r>
        <w:t>The date</w:t>
      </w:r>
    </w:p>
    <w:p w14:paraId="0E9EAB22" w14:textId="28605BAF" w:rsidR="00F85F4A" w:rsidRDefault="004155A5" w:rsidP="00A05AB7">
      <w:pPr>
        <w:pStyle w:val="DefaultParagraph"/>
        <w:numPr>
          <w:ilvl w:val="0"/>
          <w:numId w:val="26"/>
        </w:numPr>
        <w:spacing w:after="100"/>
      </w:pPr>
      <w:r>
        <w:t>T</w:t>
      </w:r>
      <w:r w:rsidR="00F85F4A">
        <w:t>he med</w:t>
      </w:r>
      <w:r>
        <w:t>ium</w:t>
      </w:r>
      <w:r w:rsidR="00B17BC2">
        <w:t xml:space="preserve"> to be used</w:t>
      </w:r>
    </w:p>
    <w:p w14:paraId="1985AB37" w14:textId="07150695" w:rsidR="004155A5" w:rsidRDefault="00B17BC2" w:rsidP="00A05AB7">
      <w:pPr>
        <w:pStyle w:val="DefaultParagraph"/>
        <w:numPr>
          <w:ilvl w:val="0"/>
          <w:numId w:val="26"/>
        </w:numPr>
        <w:spacing w:after="200"/>
        <w:ind w:left="3595" w:hanging="357"/>
      </w:pPr>
      <w:r>
        <w:t>The responsibility.</w:t>
      </w:r>
    </w:p>
    <w:p w14:paraId="1DC24735" w14:textId="04A67F98" w:rsidR="00F85F4A" w:rsidRDefault="00F85F4A" w:rsidP="00F85F4A">
      <w:pPr>
        <w:pStyle w:val="DefaultParagraph"/>
        <w:spacing w:after="300"/>
      </w:pPr>
      <w:r>
        <w:t>The worksheet is there to guide the participants as they work through the planning process.</w:t>
      </w:r>
    </w:p>
    <w:p w14:paraId="667AFB9C" w14:textId="44ABEF33" w:rsidR="00556746" w:rsidRDefault="00556746" w:rsidP="00556746">
      <w:pPr>
        <w:pStyle w:val="Heading2"/>
        <w:numPr>
          <w:ilvl w:val="0"/>
          <w:numId w:val="0"/>
        </w:numPr>
        <w:spacing w:after="400"/>
        <w:ind w:left="1298"/>
      </w:pPr>
      <w:r>
        <w:t xml:space="preserve">Step 7:  </w:t>
      </w:r>
      <w:r w:rsidR="00B17BC2">
        <w:t>Monitor, evaluate and sha</w:t>
      </w:r>
      <w:r w:rsidR="005B1EAA">
        <w:t>r</w:t>
      </w:r>
      <w:r w:rsidR="00B17BC2">
        <w:t>e</w:t>
      </w:r>
    </w:p>
    <w:p w14:paraId="736FE57E" w14:textId="6C0A0E5A" w:rsidR="00556746" w:rsidRDefault="005B1EAA" w:rsidP="00556746">
      <w:pPr>
        <w:pStyle w:val="DefaultParagraph"/>
        <w:spacing w:after="300"/>
      </w:pPr>
      <w:r>
        <w:t>It is critical to review and evaluate the advocacy activities themselves, as well as the impact they are making.  Importantly, the strategies to monitor and evaluate need to be developed during the planning stages, not left until the end of the project.</w:t>
      </w:r>
    </w:p>
    <w:p w14:paraId="58D587CF" w14:textId="4BBE2844" w:rsidR="005B1EAA" w:rsidRDefault="005B1EAA" w:rsidP="00556746">
      <w:pPr>
        <w:pStyle w:val="DefaultParagraph"/>
        <w:spacing w:after="300"/>
      </w:pPr>
      <w:r w:rsidRPr="00B50D02">
        <w:rPr>
          <w:b/>
        </w:rPr>
        <w:t>Step 7</w:t>
      </w:r>
      <w:r>
        <w:t xml:space="preserve"> is broken down into four main planning actions:</w:t>
      </w:r>
    </w:p>
    <w:p w14:paraId="591B9264" w14:textId="444D5284" w:rsidR="005B1EAA" w:rsidRDefault="005B1EAA" w:rsidP="00556746">
      <w:pPr>
        <w:pStyle w:val="DefaultParagraph"/>
        <w:spacing w:after="300"/>
      </w:pPr>
      <w:r>
        <w:t>Step 7a: How do you know whether you have been successful?</w:t>
      </w:r>
    </w:p>
    <w:p w14:paraId="65636426" w14:textId="0BC6492C" w:rsidR="005B1EAA" w:rsidRDefault="005B1EAA" w:rsidP="005B1EAA">
      <w:pPr>
        <w:pStyle w:val="DefaultParagraph"/>
        <w:spacing w:after="100"/>
      </w:pPr>
      <w:r>
        <w:t>Step 7b: What data will you collect about your advocacy activities:</w:t>
      </w:r>
    </w:p>
    <w:p w14:paraId="50F1C6B8" w14:textId="2D2662F0" w:rsidR="005B1EAA" w:rsidRDefault="005B1EAA" w:rsidP="00A05AB7">
      <w:pPr>
        <w:pStyle w:val="DefaultParagraph"/>
        <w:numPr>
          <w:ilvl w:val="0"/>
          <w:numId w:val="26"/>
        </w:numPr>
        <w:spacing w:after="200"/>
        <w:ind w:left="3595" w:hanging="357"/>
      </w:pPr>
      <w:r>
        <w:t>Quantitative data?</w:t>
      </w:r>
    </w:p>
    <w:p w14:paraId="34AE62A3" w14:textId="4E6D2F44" w:rsidR="005B1EAA" w:rsidRDefault="005B1EAA" w:rsidP="00A05AB7">
      <w:pPr>
        <w:pStyle w:val="DefaultParagraph"/>
        <w:numPr>
          <w:ilvl w:val="0"/>
          <w:numId w:val="26"/>
        </w:numPr>
        <w:spacing w:after="200"/>
        <w:ind w:left="3595" w:hanging="357"/>
      </w:pPr>
      <w:r>
        <w:t>Qualitative data?</w:t>
      </w:r>
    </w:p>
    <w:p w14:paraId="4DBB2C87" w14:textId="64427B8D" w:rsidR="005B1EAA" w:rsidRDefault="005B1EAA" w:rsidP="005B1EAA">
      <w:pPr>
        <w:pStyle w:val="DefaultParagraph"/>
        <w:spacing w:after="300"/>
      </w:pPr>
      <w:r>
        <w:t>Step 7c: How  will you disseminate information about your achievements?</w:t>
      </w:r>
    </w:p>
    <w:p w14:paraId="658AC077" w14:textId="7467AE64" w:rsidR="005B1EAA" w:rsidRDefault="005B1EAA" w:rsidP="005B1EAA">
      <w:pPr>
        <w:pStyle w:val="DefaultParagraph"/>
        <w:spacing w:after="100"/>
      </w:pPr>
      <w:r>
        <w:t>Step 7d: How will you celebrate the successful outcomes?</w:t>
      </w:r>
    </w:p>
    <w:p w14:paraId="1C7A9F64" w14:textId="29BE2A8B" w:rsidR="00306E98" w:rsidRDefault="00306E98">
      <w:pPr>
        <w:rPr>
          <w:rFonts w:ascii="Garamond" w:hAnsi="Garamond"/>
          <w:sz w:val="22"/>
          <w:lang w:val="en-AU"/>
        </w:rPr>
      </w:pPr>
    </w:p>
    <w:p w14:paraId="7F72CF70" w14:textId="11669AAF" w:rsidR="005B1EAA" w:rsidRDefault="005B1EAA" w:rsidP="005B1EAA">
      <w:pPr>
        <w:ind w:left="2160"/>
        <w:rPr>
          <w:rFonts w:ascii="Garamond" w:hAnsi="Garamond"/>
          <w:sz w:val="22"/>
          <w:lang w:val="en-AU"/>
        </w:rPr>
      </w:pPr>
      <w:r>
        <w:rPr>
          <w:rFonts w:ascii="Garamond" w:hAnsi="Garamond"/>
          <w:sz w:val="22"/>
          <w:lang w:val="en-AU"/>
        </w:rPr>
        <w:t>These questions take the participants in another new direction: they need to envisage the end point of the project.</w:t>
      </w:r>
    </w:p>
    <w:p w14:paraId="2848E173" w14:textId="3292D901" w:rsidR="005B1EAA" w:rsidRDefault="005B1EAA" w:rsidP="005B1EAA">
      <w:pPr>
        <w:ind w:left="2160"/>
        <w:rPr>
          <w:rFonts w:ascii="Garamond" w:hAnsi="Garamond"/>
          <w:sz w:val="22"/>
          <w:lang w:val="en-AU"/>
        </w:rPr>
      </w:pPr>
    </w:p>
    <w:p w14:paraId="469BC757" w14:textId="69735595" w:rsidR="00597937" w:rsidRDefault="00597937" w:rsidP="005B1EAA">
      <w:pPr>
        <w:ind w:left="2160"/>
        <w:rPr>
          <w:rFonts w:ascii="Garamond" w:hAnsi="Garamond"/>
          <w:sz w:val="22"/>
          <w:lang w:val="en-AU"/>
        </w:rPr>
      </w:pPr>
    </w:p>
    <w:p w14:paraId="08A722E7" w14:textId="4F8C9D5F" w:rsidR="00597937" w:rsidRDefault="00597937" w:rsidP="005B1EAA">
      <w:pPr>
        <w:ind w:left="2160"/>
        <w:rPr>
          <w:rFonts w:ascii="Garamond" w:hAnsi="Garamond"/>
          <w:sz w:val="22"/>
          <w:lang w:val="en-AU"/>
        </w:rPr>
      </w:pPr>
    </w:p>
    <w:p w14:paraId="607E147C" w14:textId="741F37BD" w:rsidR="00597937" w:rsidRDefault="00597937" w:rsidP="005B1EAA">
      <w:pPr>
        <w:ind w:left="2160"/>
        <w:rPr>
          <w:rFonts w:ascii="Garamond" w:hAnsi="Garamond"/>
          <w:sz w:val="22"/>
          <w:lang w:val="en-AU"/>
        </w:rPr>
      </w:pPr>
    </w:p>
    <w:p w14:paraId="6CAA5068" w14:textId="3B376A41" w:rsidR="00597937" w:rsidRDefault="00597937" w:rsidP="005B1EAA">
      <w:pPr>
        <w:ind w:left="2160"/>
        <w:rPr>
          <w:rFonts w:ascii="Garamond" w:hAnsi="Garamond"/>
          <w:sz w:val="22"/>
          <w:lang w:val="en-AU"/>
        </w:rPr>
      </w:pPr>
    </w:p>
    <w:p w14:paraId="57F409DE" w14:textId="173752D9" w:rsidR="00597937" w:rsidRDefault="00597937" w:rsidP="005B1EAA">
      <w:pPr>
        <w:ind w:left="2160"/>
        <w:rPr>
          <w:rFonts w:ascii="Garamond" w:hAnsi="Garamond"/>
          <w:sz w:val="22"/>
          <w:lang w:val="en-AU"/>
        </w:rPr>
      </w:pPr>
    </w:p>
    <w:p w14:paraId="40720322" w14:textId="77777777" w:rsidR="00597937" w:rsidRDefault="00597937" w:rsidP="005B1EAA">
      <w:pPr>
        <w:ind w:left="2160"/>
        <w:rPr>
          <w:rFonts w:ascii="Garamond" w:hAnsi="Garamond"/>
          <w:sz w:val="22"/>
          <w:lang w:val="en-AU"/>
        </w:rPr>
      </w:pPr>
    </w:p>
    <w:p w14:paraId="775927FB" w14:textId="2DA4A47F" w:rsidR="00597937" w:rsidRDefault="00597937" w:rsidP="00B50D02">
      <w:pPr>
        <w:pStyle w:val="Heading2"/>
        <w:numPr>
          <w:ilvl w:val="0"/>
          <w:numId w:val="0"/>
        </w:numPr>
        <w:spacing w:after="300"/>
        <w:ind w:left="1298"/>
        <w:rPr>
          <w:sz w:val="22"/>
          <w:lang w:val="en-AU"/>
        </w:rPr>
      </w:pPr>
      <w:r w:rsidRPr="00597937">
        <w:t>Wrapping</w:t>
      </w:r>
      <w:r>
        <w:rPr>
          <w:sz w:val="22"/>
          <w:lang w:val="en-AU"/>
        </w:rPr>
        <w:t xml:space="preserve"> up Topic 4</w:t>
      </w:r>
    </w:p>
    <w:p w14:paraId="20476AF7" w14:textId="39E9A3A7" w:rsidR="00597937" w:rsidRDefault="00597937" w:rsidP="00597937">
      <w:pPr>
        <w:pStyle w:val="DefaultParagraph"/>
        <w:spacing w:after="300"/>
      </w:pPr>
      <w:r>
        <w:t>The participants should be congratulated on the effort they have put in to the planning process. They will possibly have ventured into new areas of professional thinking in a rather piecemeal way.  It is time to pull all their ideas together into a composite picture.</w:t>
      </w:r>
    </w:p>
    <w:p w14:paraId="5337FE68" w14:textId="1654871F" w:rsidR="00597937" w:rsidRDefault="00597937" w:rsidP="00597937">
      <w:pPr>
        <w:pStyle w:val="DefaultParagraph"/>
        <w:spacing w:after="300"/>
        <w:rPr>
          <w:b/>
        </w:rPr>
      </w:pPr>
      <w:r>
        <w:rPr>
          <w:b/>
        </w:rPr>
        <w:t>Activity 4.4  The summary of your advocacy plan</w:t>
      </w:r>
    </w:p>
    <w:p w14:paraId="43D0671C" w14:textId="2E267F30" w:rsidR="00597937" w:rsidRDefault="00597937" w:rsidP="00597937">
      <w:pPr>
        <w:pStyle w:val="DefaultParagraph"/>
        <w:spacing w:after="300"/>
      </w:pPr>
      <w:r>
        <w:t>Participants are asked to spend a few minutes collating all the information on their draft plan, to prepare and present a five minute summary of their draft advocacy proposal.  The audience is encouraged to provide constructive feedback on the draft plan to build the participants’ confidence, so that they will be prepared to report back to the national library association and to their professional colleagues when they return home.</w:t>
      </w:r>
      <w:r w:rsidR="00140C47">
        <w:t xml:space="preserve">  </w:t>
      </w:r>
    </w:p>
    <w:p w14:paraId="15EA2669" w14:textId="5520B760" w:rsidR="00140C47" w:rsidRDefault="00140C47" w:rsidP="00597937">
      <w:pPr>
        <w:pStyle w:val="DefaultParagraph"/>
        <w:spacing w:after="300"/>
      </w:pPr>
      <w:r>
        <w:t>This activity should generate a positive vibe about all the workshop as a whole, the ideas they have had, the challenges they have worked with, and the outcomes they have achieved.</w:t>
      </w:r>
    </w:p>
    <w:p w14:paraId="583C8AC2" w14:textId="5E6211E1" w:rsidR="00140C47" w:rsidRDefault="00140C47" w:rsidP="00597937">
      <w:pPr>
        <w:pStyle w:val="DefaultParagraph"/>
        <w:spacing w:after="300"/>
      </w:pPr>
      <w:r>
        <w:t>Importantly, the summary of the plan provides the participants with a synopsis of their ideas, which they can feed into Topic 5: IFLA IAP funding proposal.</w:t>
      </w:r>
    </w:p>
    <w:p w14:paraId="1B426475" w14:textId="77777777" w:rsidR="00597937" w:rsidRPr="00597937" w:rsidRDefault="00597937" w:rsidP="00597937">
      <w:pPr>
        <w:pStyle w:val="DefaultParagraph"/>
        <w:spacing w:after="300"/>
      </w:pPr>
    </w:p>
    <w:p w14:paraId="28D38630" w14:textId="4409A215" w:rsidR="00597937" w:rsidRPr="00597937" w:rsidRDefault="00597937" w:rsidP="00597937">
      <w:pPr>
        <w:rPr>
          <w:lang w:val="en-AU"/>
        </w:rPr>
      </w:pPr>
      <w:bookmarkStart w:id="13" w:name="_GoBack"/>
      <w:bookmarkEnd w:id="13"/>
    </w:p>
    <w:p w14:paraId="0E90608E" w14:textId="01A02714" w:rsidR="00556746" w:rsidRDefault="00556746" w:rsidP="005B1EAA">
      <w:pPr>
        <w:rPr>
          <w:rFonts w:ascii="Garamond" w:hAnsi="Garamond"/>
          <w:sz w:val="22"/>
          <w:lang w:val="en-AU"/>
        </w:rPr>
      </w:pPr>
      <w:r>
        <w:br w:type="page"/>
      </w:r>
    </w:p>
    <w:p w14:paraId="0E836A31" w14:textId="77777777" w:rsidR="00E635FE" w:rsidRDefault="00E635FE" w:rsidP="00E635FE">
      <w:pPr>
        <w:pStyle w:val="DefaultParagraph"/>
      </w:pPr>
    </w:p>
    <w:p w14:paraId="4CAFED75" w14:textId="1D663B5E" w:rsidR="00A80068" w:rsidRDefault="00A80068" w:rsidP="00A80068">
      <w:pPr>
        <w:pStyle w:val="Unnumberedheading1"/>
      </w:pPr>
      <w:r>
        <w:t>Topic 5: IFLA IAP funding proposal</w:t>
      </w:r>
      <w:r w:rsidR="00BC2A0A">
        <w:t>s</w:t>
      </w:r>
    </w:p>
    <w:p w14:paraId="47818112" w14:textId="77777777" w:rsidR="0015754B" w:rsidRPr="0015754B" w:rsidRDefault="0015754B" w:rsidP="0015754B">
      <w:pPr>
        <w:spacing w:after="100"/>
        <w:ind w:left="2160"/>
        <w:jc w:val="both"/>
        <w:rPr>
          <w:rFonts w:ascii="Garamond" w:eastAsia="Garamond,Times New Roman,Cambri" w:hAnsi="Garamond" w:cs="Garamond,Times New Roman,Cambri"/>
          <w:sz w:val="22"/>
          <w:szCs w:val="22"/>
          <w:lang w:val="en-AU"/>
        </w:rPr>
      </w:pPr>
      <w:r w:rsidRPr="0015754B">
        <w:rPr>
          <w:rFonts w:ascii="Garamond" w:eastAsia="Garamond,Times New Roman,Cambri" w:hAnsi="Garamond" w:cs="Garamond,Times New Roman,Cambri"/>
          <w:sz w:val="22"/>
          <w:szCs w:val="22"/>
          <w:lang w:val="en-AU"/>
        </w:rPr>
        <w:t>Associations that participated in the 2016 International Advocacy Programme “Libraries, Development and the Implementation of the UN 2030 Agenda” regional workshops in Asia and Oceania, Latin America, Africa and Europe will be invited to submit a proposal for an activity commencing in 2017.</w:t>
      </w:r>
    </w:p>
    <w:p w14:paraId="4E417691" w14:textId="77777777" w:rsidR="0015754B" w:rsidRPr="0015754B" w:rsidRDefault="0015754B" w:rsidP="0015754B">
      <w:pPr>
        <w:spacing w:after="100"/>
        <w:ind w:left="2160"/>
        <w:jc w:val="both"/>
        <w:rPr>
          <w:rFonts w:ascii="Garamond" w:eastAsia="Garamond,Times New Roman,Cambri" w:hAnsi="Garamond" w:cs="Garamond,Times New Roman,Cambri"/>
          <w:sz w:val="22"/>
          <w:szCs w:val="22"/>
          <w:lang w:val="en-AU"/>
        </w:rPr>
      </w:pPr>
      <w:r w:rsidRPr="00F9617E">
        <w:rPr>
          <w:rFonts w:ascii="Garamond" w:eastAsia="Garamond,Times New Roman,Cambri" w:hAnsi="Garamond" w:cs="Garamond,Times New Roman,Cambri"/>
          <w:sz w:val="22"/>
          <w:szCs w:val="22"/>
          <w:lang w:val="en-AU"/>
        </w:rPr>
        <w:t>Activities could potentially include but are not limited to:</w:t>
      </w:r>
    </w:p>
    <w:p w14:paraId="31BD8B99" w14:textId="77777777" w:rsidR="00000C35" w:rsidRPr="0015754B" w:rsidRDefault="00000C35" w:rsidP="00000C35">
      <w:pPr>
        <w:pStyle w:val="ListParagraph0"/>
        <w:numPr>
          <w:ilvl w:val="0"/>
          <w:numId w:val="37"/>
        </w:numPr>
        <w:spacing w:after="100"/>
        <w:jc w:val="both"/>
        <w:rPr>
          <w:rFonts w:ascii="Garamond" w:eastAsia="Garamond,Times New Roman,Cambri" w:hAnsi="Garamond" w:cs="Garamond,Times New Roman,Cambri"/>
          <w:lang w:val="en-AU"/>
        </w:rPr>
      </w:pPr>
      <w:r w:rsidRPr="0015754B">
        <w:rPr>
          <w:rFonts w:ascii="Garamond" w:eastAsia="Garamond,Times New Roman,Cambri" w:hAnsi="Garamond" w:cs="Garamond,Times New Roman,Cambri"/>
          <w:lang w:val="en-AU"/>
        </w:rPr>
        <w:t>Development of materials and events e.g. in conjunction with conferences and in-country meetings to support awareness-raising around the UN 2030 Agenda;</w:t>
      </w:r>
    </w:p>
    <w:p w14:paraId="406E749D" w14:textId="77777777" w:rsidR="0015754B" w:rsidRPr="0015754B" w:rsidRDefault="0015754B" w:rsidP="0015754B">
      <w:pPr>
        <w:pStyle w:val="ListParagraph0"/>
        <w:numPr>
          <w:ilvl w:val="0"/>
          <w:numId w:val="37"/>
        </w:numPr>
        <w:spacing w:after="100"/>
        <w:jc w:val="both"/>
        <w:rPr>
          <w:rFonts w:ascii="Garamond" w:eastAsia="Garamond,Times New Roman,Cambri" w:hAnsi="Garamond" w:cs="Garamond,Times New Roman,Cambri"/>
          <w:lang w:val="en-AU"/>
        </w:rPr>
      </w:pPr>
      <w:r w:rsidRPr="0015754B">
        <w:rPr>
          <w:rFonts w:ascii="Garamond" w:eastAsia="Garamond,Times New Roman,Cambri" w:hAnsi="Garamond" w:cs="Garamond,Times New Roman,Cambri"/>
          <w:lang w:val="en-AU"/>
        </w:rPr>
        <w:t>Awareness raising and capacity building workshops focusing on implementing the UN 2030 Agenda at the regional level as well as specific country issues and positions;</w:t>
      </w:r>
    </w:p>
    <w:p w14:paraId="0B477F75" w14:textId="28183E2D" w:rsidR="0015754B" w:rsidRPr="0015754B" w:rsidRDefault="0015754B" w:rsidP="0015754B">
      <w:pPr>
        <w:pStyle w:val="ListParagraph0"/>
        <w:numPr>
          <w:ilvl w:val="0"/>
          <w:numId w:val="37"/>
        </w:numPr>
        <w:spacing w:after="100"/>
        <w:jc w:val="both"/>
        <w:rPr>
          <w:rFonts w:ascii="Garamond" w:eastAsia="Garamond,Times New Roman,Cambri" w:hAnsi="Garamond" w:cs="Garamond,Times New Roman,Cambri"/>
          <w:lang w:val="en-AU"/>
        </w:rPr>
      </w:pPr>
      <w:r w:rsidRPr="0015754B">
        <w:rPr>
          <w:rFonts w:ascii="Garamond" w:eastAsia="Garamond,Times New Roman,Cambri" w:hAnsi="Garamond" w:cs="Garamond,Times New Roman,Cambri"/>
          <w:lang w:val="en-AU"/>
        </w:rPr>
        <w:t>Workshops to assist librarians</w:t>
      </w:r>
      <w:r w:rsidR="00000C35">
        <w:rPr>
          <w:rFonts w:ascii="Garamond" w:eastAsia="Garamond,Times New Roman,Cambri" w:hAnsi="Garamond" w:cs="Garamond,Times New Roman,Cambri"/>
          <w:lang w:val="en-AU"/>
        </w:rPr>
        <w:t xml:space="preserve"> to</w:t>
      </w:r>
      <w:r w:rsidRPr="0015754B">
        <w:rPr>
          <w:rFonts w:ascii="Garamond" w:eastAsia="Garamond,Times New Roman,Cambri" w:hAnsi="Garamond" w:cs="Garamond,Times New Roman,Cambri"/>
          <w:lang w:val="en-AU"/>
        </w:rPr>
        <w:t xml:space="preserve"> develop the skills of collecting data and stories to show how libraries are contributing to the UN SDGs;</w:t>
      </w:r>
    </w:p>
    <w:p w14:paraId="50F15DDB" w14:textId="77777777" w:rsidR="0015754B" w:rsidRPr="0015754B" w:rsidRDefault="0015754B" w:rsidP="0015754B">
      <w:pPr>
        <w:pStyle w:val="ListParagraph0"/>
        <w:numPr>
          <w:ilvl w:val="0"/>
          <w:numId w:val="37"/>
        </w:numPr>
        <w:spacing w:after="100"/>
        <w:jc w:val="both"/>
        <w:rPr>
          <w:rFonts w:ascii="Garamond" w:eastAsia="Garamond,Times New Roman,Cambri" w:hAnsi="Garamond" w:cs="Garamond,Times New Roman,Cambri"/>
          <w:lang w:val="en-AU"/>
        </w:rPr>
      </w:pPr>
      <w:r w:rsidRPr="0015754B">
        <w:rPr>
          <w:rFonts w:ascii="Garamond" w:eastAsia="Garamond,Times New Roman,Cambri" w:hAnsi="Garamond" w:cs="Garamond,Times New Roman,Cambri"/>
          <w:lang w:val="en-AU"/>
        </w:rPr>
        <w:t>Bringing together a smaller number of associations in the region to form alliances or partnerships in pursuit of SDG advocacy;</w:t>
      </w:r>
    </w:p>
    <w:p w14:paraId="56AA76CB" w14:textId="77777777" w:rsidR="0015754B" w:rsidRPr="0015754B" w:rsidRDefault="0015754B" w:rsidP="0015754B">
      <w:pPr>
        <w:pStyle w:val="ListParagraph0"/>
        <w:numPr>
          <w:ilvl w:val="0"/>
          <w:numId w:val="37"/>
        </w:numPr>
        <w:spacing w:after="100"/>
        <w:jc w:val="both"/>
        <w:rPr>
          <w:rFonts w:ascii="Garamond" w:eastAsia="Garamond,Times New Roman,Cambri" w:hAnsi="Garamond" w:cs="Garamond,Times New Roman,Cambri"/>
          <w:lang w:val="en-AU"/>
        </w:rPr>
      </w:pPr>
      <w:r w:rsidRPr="0015754B">
        <w:rPr>
          <w:rFonts w:ascii="Garamond" w:eastAsia="Garamond,Times New Roman,Cambri" w:hAnsi="Garamond" w:cs="Garamond,Times New Roman,Cambri"/>
          <w:lang w:val="en-AU"/>
        </w:rPr>
        <w:t>Assistance workshops facilitated by experts on different issues in the SDGs who can provide advice or research relating to advocacy, or support meetings with policymakers.</w:t>
      </w:r>
    </w:p>
    <w:p w14:paraId="649C3A96" w14:textId="77777777" w:rsidR="0015754B" w:rsidRPr="0015754B" w:rsidRDefault="0015754B" w:rsidP="0015754B">
      <w:pPr>
        <w:spacing w:after="100"/>
        <w:ind w:left="2160"/>
        <w:jc w:val="both"/>
        <w:rPr>
          <w:rFonts w:ascii="Garamond" w:eastAsia="Garamond,Times New Roman,Cambri" w:hAnsi="Garamond" w:cs="Garamond,Times New Roman,Cambri"/>
          <w:sz w:val="22"/>
          <w:szCs w:val="22"/>
          <w:lang w:val="en-AU"/>
        </w:rPr>
      </w:pPr>
    </w:p>
    <w:p w14:paraId="58807B76" w14:textId="08F5F02D" w:rsidR="0015754B" w:rsidRPr="0015754B" w:rsidRDefault="0015754B" w:rsidP="0015754B">
      <w:pPr>
        <w:spacing w:after="100"/>
        <w:ind w:left="2160"/>
        <w:jc w:val="both"/>
        <w:rPr>
          <w:rFonts w:ascii="Garamond" w:eastAsia="Garamond,Times New Roman,Cambri" w:hAnsi="Garamond" w:cs="Garamond,Times New Roman,Cambri"/>
          <w:sz w:val="22"/>
          <w:szCs w:val="22"/>
          <w:lang w:val="en-AU"/>
        </w:rPr>
      </w:pPr>
      <w:r w:rsidRPr="0015754B">
        <w:rPr>
          <w:rFonts w:ascii="Garamond" w:eastAsia="Garamond,Times New Roman,Cambri" w:hAnsi="Garamond" w:cs="Garamond,Times New Roman,Cambri"/>
          <w:sz w:val="22"/>
          <w:szCs w:val="22"/>
          <w:lang w:val="en-AU"/>
        </w:rPr>
        <w:t xml:space="preserve">Associations </w:t>
      </w:r>
      <w:r w:rsidR="00000C35">
        <w:rPr>
          <w:rFonts w:ascii="Garamond" w:eastAsia="Garamond,Times New Roman,Cambri" w:hAnsi="Garamond" w:cs="Garamond,Times New Roman,Cambri"/>
          <w:sz w:val="22"/>
          <w:szCs w:val="22"/>
          <w:lang w:val="en-AU"/>
        </w:rPr>
        <w:t xml:space="preserve">and institutions </w:t>
      </w:r>
      <w:r w:rsidRPr="0015754B">
        <w:rPr>
          <w:rFonts w:ascii="Garamond" w:eastAsia="Garamond,Times New Roman,Cambri" w:hAnsi="Garamond" w:cs="Garamond,Times New Roman,Cambri"/>
          <w:sz w:val="22"/>
          <w:szCs w:val="22"/>
          <w:lang w:val="en-AU"/>
        </w:rPr>
        <w:t xml:space="preserve">that participated in the IAP workshops in 2016 will be eligible to apply. Activities that work across countries or a region are welcomed. If planning to collaborate with another country or association, the association that attended the workshop should be the lead applicant. </w:t>
      </w:r>
    </w:p>
    <w:p w14:paraId="540D3814" w14:textId="77777777" w:rsidR="0015754B" w:rsidRPr="0015754B" w:rsidRDefault="0015754B" w:rsidP="0015754B">
      <w:pPr>
        <w:spacing w:after="100"/>
        <w:ind w:left="2160"/>
        <w:jc w:val="both"/>
        <w:rPr>
          <w:rFonts w:ascii="Garamond" w:eastAsia="Garamond,Times New Roman,Cambri" w:hAnsi="Garamond" w:cs="Garamond,Times New Roman,Cambri"/>
          <w:sz w:val="22"/>
          <w:szCs w:val="22"/>
          <w:lang w:val="en-AU"/>
        </w:rPr>
      </w:pPr>
      <w:r w:rsidRPr="0015754B">
        <w:rPr>
          <w:rFonts w:ascii="Garamond" w:eastAsia="Garamond,Times New Roman,Cambri" w:hAnsi="Garamond" w:cs="Garamond,Times New Roman,Cambri"/>
          <w:sz w:val="22"/>
          <w:szCs w:val="22"/>
          <w:lang w:val="en-AU"/>
        </w:rPr>
        <w:t>When the invitation for activity proposals is issued, applicants will be required to complete an application form and provide information such as:</w:t>
      </w:r>
    </w:p>
    <w:p w14:paraId="1A2D4BC8" w14:textId="77777777" w:rsidR="0015754B" w:rsidRPr="0015754B" w:rsidRDefault="0015754B" w:rsidP="0015754B">
      <w:pPr>
        <w:pStyle w:val="ListParagraph0"/>
        <w:numPr>
          <w:ilvl w:val="0"/>
          <w:numId w:val="38"/>
        </w:numPr>
        <w:spacing w:after="100"/>
        <w:jc w:val="both"/>
        <w:rPr>
          <w:rFonts w:ascii="Garamond" w:eastAsia="Garamond,Times New Roman,Cambri" w:hAnsi="Garamond" w:cs="Garamond,Times New Roman,Cambri"/>
          <w:lang w:val="en-AU"/>
        </w:rPr>
      </w:pPr>
      <w:r w:rsidRPr="0015754B">
        <w:rPr>
          <w:rFonts w:ascii="Garamond" w:eastAsia="Garamond,Times New Roman,Cambri" w:hAnsi="Garamond" w:cs="Garamond,Times New Roman,Cambri"/>
          <w:lang w:val="en-AU"/>
        </w:rPr>
        <w:t>The need, specific goals and expected outcomes of the activity</w:t>
      </w:r>
    </w:p>
    <w:p w14:paraId="56C0FC70" w14:textId="77777777" w:rsidR="0015754B" w:rsidRPr="0015754B" w:rsidRDefault="0015754B" w:rsidP="0015754B">
      <w:pPr>
        <w:pStyle w:val="ListParagraph0"/>
        <w:numPr>
          <w:ilvl w:val="0"/>
          <w:numId w:val="38"/>
        </w:numPr>
        <w:spacing w:after="100"/>
        <w:jc w:val="both"/>
        <w:rPr>
          <w:rFonts w:ascii="Garamond" w:eastAsia="Garamond,Times New Roman,Cambri" w:hAnsi="Garamond" w:cs="Garamond,Times New Roman,Cambri"/>
          <w:lang w:val="en-AU"/>
        </w:rPr>
      </w:pPr>
      <w:r w:rsidRPr="0015754B">
        <w:rPr>
          <w:rFonts w:ascii="Garamond" w:eastAsia="Garamond,Times New Roman,Cambri" w:hAnsi="Garamond" w:cs="Garamond,Times New Roman,Cambri"/>
          <w:lang w:val="en-AU"/>
        </w:rPr>
        <w:t>Outline of the activity</w:t>
      </w:r>
    </w:p>
    <w:p w14:paraId="44A14B26" w14:textId="77777777" w:rsidR="0015754B" w:rsidRPr="0015754B" w:rsidRDefault="0015754B" w:rsidP="0015754B">
      <w:pPr>
        <w:pStyle w:val="ListParagraph0"/>
        <w:numPr>
          <w:ilvl w:val="0"/>
          <w:numId w:val="38"/>
        </w:numPr>
        <w:spacing w:after="100"/>
        <w:jc w:val="both"/>
        <w:rPr>
          <w:rFonts w:ascii="Garamond" w:eastAsia="Garamond,Times New Roman,Cambri" w:hAnsi="Garamond" w:cs="Garamond,Times New Roman,Cambri"/>
          <w:lang w:val="en-AU"/>
        </w:rPr>
      </w:pPr>
      <w:r w:rsidRPr="0015754B">
        <w:rPr>
          <w:rFonts w:ascii="Garamond" w:eastAsia="Garamond,Times New Roman,Cambri" w:hAnsi="Garamond" w:cs="Garamond,Times New Roman,Cambri"/>
          <w:lang w:val="en-AU"/>
        </w:rPr>
        <w:t>Capacity to carry out the activity. A letter from the proposed host institution or library association outlining how they will support the activity, description of facilities, and responsibility for financial payments and logistics</w:t>
      </w:r>
    </w:p>
    <w:p w14:paraId="7ACCD14F" w14:textId="786BF1F0" w:rsidR="0015754B" w:rsidRDefault="0015754B" w:rsidP="0015754B">
      <w:pPr>
        <w:pStyle w:val="ListParagraph0"/>
        <w:numPr>
          <w:ilvl w:val="0"/>
          <w:numId w:val="38"/>
        </w:numPr>
        <w:spacing w:after="100"/>
        <w:jc w:val="both"/>
        <w:rPr>
          <w:rFonts w:ascii="Garamond" w:eastAsia="Garamond,Times New Roman,Cambri" w:hAnsi="Garamond" w:cs="Garamond,Times New Roman,Cambri"/>
          <w:lang w:val="en-AU"/>
        </w:rPr>
      </w:pPr>
      <w:r w:rsidRPr="0015754B">
        <w:rPr>
          <w:rFonts w:ascii="Garamond" w:eastAsia="Garamond,Times New Roman,Cambri" w:hAnsi="Garamond" w:cs="Garamond,Times New Roman,Cambri"/>
          <w:lang w:val="en-AU"/>
        </w:rPr>
        <w:t>Support for the activity from relevant associations or institutions</w:t>
      </w:r>
    </w:p>
    <w:p w14:paraId="602D740E" w14:textId="283F49CD" w:rsidR="003575BF" w:rsidRPr="0015754B" w:rsidRDefault="003575BF" w:rsidP="0015754B">
      <w:pPr>
        <w:pStyle w:val="ListParagraph0"/>
        <w:numPr>
          <w:ilvl w:val="0"/>
          <w:numId w:val="38"/>
        </w:numPr>
        <w:spacing w:after="100"/>
        <w:jc w:val="both"/>
        <w:rPr>
          <w:rFonts w:ascii="Garamond" w:eastAsia="Garamond,Times New Roman,Cambri" w:hAnsi="Garamond" w:cs="Garamond,Times New Roman,Cambri"/>
          <w:lang w:val="en-AU"/>
        </w:rPr>
      </w:pPr>
      <w:r>
        <w:rPr>
          <w:rFonts w:ascii="Garamond" w:eastAsia="Garamond,Times New Roman,Cambri" w:hAnsi="Garamond" w:cs="Garamond,Times New Roman,Cambri"/>
          <w:lang w:val="en-AU"/>
        </w:rPr>
        <w:t>Requirement for translation of materials</w:t>
      </w:r>
    </w:p>
    <w:p w14:paraId="1E86C21B" w14:textId="77777777" w:rsidR="0015754B" w:rsidRPr="0015754B" w:rsidRDefault="0015754B" w:rsidP="0015754B">
      <w:pPr>
        <w:pStyle w:val="ListParagraph0"/>
        <w:numPr>
          <w:ilvl w:val="0"/>
          <w:numId w:val="38"/>
        </w:numPr>
        <w:spacing w:after="100"/>
        <w:jc w:val="both"/>
        <w:rPr>
          <w:rFonts w:ascii="Garamond" w:eastAsia="Garamond,Times New Roman,Cambri" w:hAnsi="Garamond" w:cs="Garamond,Times New Roman,Cambri"/>
          <w:lang w:val="en-AU"/>
        </w:rPr>
      </w:pPr>
      <w:r w:rsidRPr="0015754B">
        <w:rPr>
          <w:rFonts w:ascii="Garamond" w:eastAsia="Garamond,Times New Roman,Cambri" w:hAnsi="Garamond" w:cs="Garamond,Times New Roman,Cambri"/>
          <w:lang w:val="en-AU"/>
        </w:rPr>
        <w:t>Outline of how the library community will be invited to participate, and plans for further actions</w:t>
      </w:r>
    </w:p>
    <w:p w14:paraId="32D149C5" w14:textId="77777777" w:rsidR="0015754B" w:rsidRPr="0015754B" w:rsidRDefault="0015754B" w:rsidP="0015754B">
      <w:pPr>
        <w:pStyle w:val="ListParagraph0"/>
        <w:numPr>
          <w:ilvl w:val="0"/>
          <w:numId w:val="38"/>
        </w:numPr>
        <w:spacing w:after="100"/>
        <w:jc w:val="both"/>
        <w:rPr>
          <w:rFonts w:ascii="Garamond" w:eastAsia="Garamond,Times New Roman,Cambri" w:hAnsi="Garamond" w:cs="Garamond,Times New Roman,Cambri"/>
          <w:lang w:val="en-AU"/>
        </w:rPr>
      </w:pPr>
      <w:r w:rsidRPr="0015754B">
        <w:rPr>
          <w:rFonts w:ascii="Garamond" w:eastAsia="Garamond,Times New Roman,Cambri" w:hAnsi="Garamond" w:cs="Garamond,Times New Roman,Cambri"/>
          <w:lang w:val="en-AU"/>
        </w:rPr>
        <w:t>How the activity will be promoted</w:t>
      </w:r>
    </w:p>
    <w:p w14:paraId="2207DABE" w14:textId="77777777" w:rsidR="0015754B" w:rsidRPr="0015754B" w:rsidRDefault="0015754B" w:rsidP="0015754B">
      <w:pPr>
        <w:pStyle w:val="ListParagraph0"/>
        <w:numPr>
          <w:ilvl w:val="0"/>
          <w:numId w:val="38"/>
        </w:numPr>
        <w:spacing w:after="100"/>
        <w:jc w:val="both"/>
        <w:rPr>
          <w:rFonts w:ascii="Garamond" w:eastAsia="Garamond,Times New Roman,Cambri" w:hAnsi="Garamond" w:cs="Garamond,Times New Roman,Cambri"/>
          <w:lang w:val="en-AU"/>
        </w:rPr>
      </w:pPr>
      <w:r w:rsidRPr="0015754B">
        <w:rPr>
          <w:rFonts w:ascii="Garamond" w:eastAsia="Garamond,Times New Roman,Cambri" w:hAnsi="Garamond" w:cs="Garamond,Times New Roman,Cambri"/>
          <w:lang w:val="en-AU"/>
        </w:rPr>
        <w:t>A detailed budget</w:t>
      </w:r>
    </w:p>
    <w:p w14:paraId="225F6C23" w14:textId="77777777" w:rsidR="0015754B" w:rsidRPr="0015754B" w:rsidRDefault="0015754B" w:rsidP="0015754B">
      <w:pPr>
        <w:pStyle w:val="ListParagraph0"/>
        <w:numPr>
          <w:ilvl w:val="0"/>
          <w:numId w:val="38"/>
        </w:numPr>
        <w:spacing w:after="100"/>
        <w:jc w:val="both"/>
        <w:rPr>
          <w:rFonts w:ascii="Garamond" w:eastAsia="Garamond,Times New Roman,Cambri" w:hAnsi="Garamond" w:cs="Garamond,Times New Roman,Cambri"/>
          <w:lang w:val="en-AU"/>
        </w:rPr>
      </w:pPr>
      <w:r w:rsidRPr="0015754B">
        <w:rPr>
          <w:rFonts w:ascii="Garamond" w:eastAsia="Garamond,Times New Roman,Cambri" w:hAnsi="Garamond" w:cs="Garamond,Times New Roman,Cambri"/>
          <w:lang w:val="en-AU"/>
        </w:rPr>
        <w:t>How the impact of the project will be evaluated.</w:t>
      </w:r>
    </w:p>
    <w:p w14:paraId="41C44EA2" w14:textId="6F8A39F0" w:rsidR="0015754B" w:rsidRDefault="0015754B" w:rsidP="0015754B">
      <w:pPr>
        <w:spacing w:after="100"/>
        <w:ind w:left="2160"/>
        <w:jc w:val="both"/>
        <w:rPr>
          <w:rFonts w:ascii="Garamond" w:eastAsia="Garamond,Times New Roman,Cambri" w:hAnsi="Garamond" w:cs="Garamond,Times New Roman,Cambri"/>
          <w:sz w:val="22"/>
          <w:szCs w:val="22"/>
          <w:lang w:val="en-AU"/>
        </w:rPr>
      </w:pPr>
    </w:p>
    <w:p w14:paraId="24DD8C2C" w14:textId="3FB4729D" w:rsidR="0015754B" w:rsidRDefault="0015754B" w:rsidP="0015754B">
      <w:pPr>
        <w:spacing w:after="100"/>
        <w:ind w:left="2160"/>
        <w:jc w:val="both"/>
        <w:rPr>
          <w:rFonts w:ascii="Garamond" w:eastAsia="Garamond,Times New Roman,Cambri" w:hAnsi="Garamond" w:cs="Garamond,Times New Roman,Cambri"/>
          <w:sz w:val="22"/>
          <w:szCs w:val="22"/>
          <w:lang w:val="en-AU"/>
        </w:rPr>
      </w:pPr>
    </w:p>
    <w:p w14:paraId="089DBFA3" w14:textId="75B18D07" w:rsidR="00FE7822" w:rsidRDefault="00FE7822" w:rsidP="0015754B">
      <w:pPr>
        <w:spacing w:after="100"/>
        <w:ind w:left="2160"/>
        <w:jc w:val="both"/>
        <w:rPr>
          <w:rFonts w:ascii="Garamond" w:eastAsia="Garamond,Times New Roman,Cambri" w:hAnsi="Garamond" w:cs="Garamond,Times New Roman,Cambri"/>
          <w:sz w:val="22"/>
          <w:szCs w:val="22"/>
          <w:lang w:val="en-AU"/>
        </w:rPr>
      </w:pPr>
    </w:p>
    <w:p w14:paraId="3691BB58" w14:textId="76BA8CE9" w:rsidR="0015754B" w:rsidRPr="0015754B" w:rsidRDefault="00FE7822" w:rsidP="0015754B">
      <w:pPr>
        <w:spacing w:after="100"/>
        <w:ind w:left="2160"/>
        <w:jc w:val="both"/>
        <w:rPr>
          <w:rFonts w:ascii="Garamond" w:eastAsia="Garamond,Times New Roman,Cambri" w:hAnsi="Garamond" w:cs="Garamond,Times New Roman,Cambri"/>
          <w:sz w:val="22"/>
          <w:szCs w:val="22"/>
          <w:lang w:val="en-AU"/>
        </w:rPr>
      </w:pPr>
      <w:r>
        <w:rPr>
          <w:rFonts w:ascii="Garamond" w:eastAsia="Garamond,Times New Roman,Cambri" w:hAnsi="Garamond" w:cs="Garamond,Times New Roman,Cambri"/>
          <w:sz w:val="22"/>
          <w:szCs w:val="22"/>
          <w:lang w:val="en-AU"/>
        </w:rPr>
        <w:t>When requesting funding it is important to note that IFLA does not support activities to</w:t>
      </w:r>
      <w:r w:rsidR="005C74FB">
        <w:rPr>
          <w:rFonts w:ascii="Garamond" w:eastAsia="Garamond,Times New Roman,Cambri" w:hAnsi="Garamond" w:cs="Garamond,Times New Roman,Cambri"/>
          <w:sz w:val="22"/>
          <w:szCs w:val="22"/>
          <w:lang w:val="en-AU"/>
        </w:rPr>
        <w:t xml:space="preserve"> purchase equipment, pay for scholarships or in-service training. Reasonable trainer and participant expenses (flights and accommodation) are permitted in the budget.</w:t>
      </w:r>
    </w:p>
    <w:p w14:paraId="2309877A" w14:textId="77777777" w:rsidR="0015754B" w:rsidRPr="0015754B" w:rsidRDefault="0015754B" w:rsidP="0015754B">
      <w:pPr>
        <w:spacing w:after="100"/>
        <w:ind w:left="2160"/>
        <w:jc w:val="both"/>
        <w:rPr>
          <w:rFonts w:ascii="Garamond" w:eastAsia="Garamond,Times New Roman,Cambri" w:hAnsi="Garamond" w:cs="Garamond,Times New Roman,Cambri"/>
          <w:sz w:val="22"/>
          <w:szCs w:val="22"/>
          <w:lang w:val="en-AU"/>
        </w:rPr>
      </w:pPr>
    </w:p>
    <w:p w14:paraId="3F9F1901" w14:textId="77777777" w:rsidR="0015754B" w:rsidRPr="0015754B" w:rsidRDefault="0015754B" w:rsidP="0015754B">
      <w:pPr>
        <w:spacing w:after="100"/>
        <w:ind w:left="2160"/>
        <w:jc w:val="both"/>
        <w:rPr>
          <w:rFonts w:ascii="Garamond" w:eastAsia="Garamond,Times New Roman,Cambri" w:hAnsi="Garamond" w:cs="Garamond,Times New Roman,Cambri"/>
          <w:b/>
          <w:sz w:val="22"/>
          <w:szCs w:val="22"/>
          <w:lang w:val="en-AU"/>
        </w:rPr>
      </w:pPr>
      <w:r w:rsidRPr="0015754B">
        <w:rPr>
          <w:rFonts w:ascii="Garamond" w:eastAsia="Garamond,Times New Roman,Cambri" w:hAnsi="Garamond" w:cs="Garamond,Times New Roman,Cambri"/>
          <w:b/>
          <w:sz w:val="22"/>
          <w:szCs w:val="22"/>
          <w:lang w:val="en-AU"/>
        </w:rPr>
        <w:t>Draft Timeframe (October 2016):</w:t>
      </w:r>
    </w:p>
    <w:p w14:paraId="558F125B" w14:textId="77777777" w:rsidR="0015754B" w:rsidRPr="0015754B" w:rsidRDefault="0015754B" w:rsidP="0015754B">
      <w:pPr>
        <w:spacing w:after="100"/>
        <w:ind w:left="2160"/>
        <w:jc w:val="both"/>
        <w:rPr>
          <w:rFonts w:ascii="Garamond" w:eastAsia="Garamond,Times New Roman,Cambri" w:hAnsi="Garamond" w:cs="Garamond,Times New Roman,Cambri"/>
          <w:sz w:val="22"/>
          <w:szCs w:val="22"/>
          <w:lang w:val="en-AU"/>
        </w:rPr>
      </w:pPr>
      <w:r w:rsidRPr="0015754B">
        <w:rPr>
          <w:rFonts w:ascii="Garamond" w:eastAsia="Garamond,Times New Roman,Cambri" w:hAnsi="Garamond" w:cs="Garamond,Times New Roman,Cambri"/>
          <w:sz w:val="22"/>
          <w:szCs w:val="22"/>
          <w:lang w:val="en-AU"/>
        </w:rPr>
        <w:t>End January 2017 – Invitation to submit proposals issued</w:t>
      </w:r>
    </w:p>
    <w:p w14:paraId="6CC00279" w14:textId="77777777" w:rsidR="0015754B" w:rsidRPr="0015754B" w:rsidRDefault="0015754B" w:rsidP="0015754B">
      <w:pPr>
        <w:spacing w:after="100"/>
        <w:ind w:left="2160"/>
        <w:jc w:val="both"/>
        <w:rPr>
          <w:rFonts w:ascii="Garamond" w:eastAsia="Garamond,Times New Roman,Cambri" w:hAnsi="Garamond" w:cs="Garamond,Times New Roman,Cambri"/>
          <w:sz w:val="22"/>
          <w:szCs w:val="22"/>
          <w:lang w:val="en-AU"/>
        </w:rPr>
      </w:pPr>
      <w:r w:rsidRPr="0015754B">
        <w:rPr>
          <w:rFonts w:ascii="Garamond" w:eastAsia="Garamond,Times New Roman,Cambri" w:hAnsi="Garamond" w:cs="Garamond,Times New Roman,Cambri"/>
          <w:sz w:val="22"/>
          <w:szCs w:val="22"/>
          <w:lang w:val="en-AU"/>
        </w:rPr>
        <w:t>3 March 2017 – Deadline for receipt of proposals and applications</w:t>
      </w:r>
    </w:p>
    <w:p w14:paraId="1D2BDEDC" w14:textId="77777777" w:rsidR="0015754B" w:rsidRPr="0015754B" w:rsidRDefault="0015754B" w:rsidP="0015754B">
      <w:pPr>
        <w:spacing w:after="100"/>
        <w:ind w:left="2160"/>
        <w:jc w:val="both"/>
        <w:rPr>
          <w:rFonts w:ascii="Garamond" w:eastAsia="Garamond,Times New Roman,Cambri" w:hAnsi="Garamond" w:cs="Garamond,Times New Roman,Cambri"/>
          <w:sz w:val="22"/>
          <w:szCs w:val="22"/>
          <w:lang w:val="en-AU"/>
        </w:rPr>
      </w:pPr>
      <w:r w:rsidRPr="0015754B">
        <w:rPr>
          <w:rFonts w:ascii="Garamond" w:eastAsia="Garamond,Times New Roman,Cambri" w:hAnsi="Garamond" w:cs="Garamond,Times New Roman,Cambri"/>
          <w:sz w:val="22"/>
          <w:szCs w:val="22"/>
          <w:lang w:val="en-AU"/>
        </w:rPr>
        <w:t>1 April 2017 – Recommendation by ALP committee to IFLA Governing Board</w:t>
      </w:r>
    </w:p>
    <w:p w14:paraId="37115DFD" w14:textId="77777777" w:rsidR="0015754B" w:rsidRPr="0015754B" w:rsidRDefault="0015754B" w:rsidP="0015754B">
      <w:pPr>
        <w:spacing w:after="100"/>
        <w:ind w:left="2160"/>
        <w:jc w:val="both"/>
        <w:rPr>
          <w:rFonts w:ascii="Garamond" w:eastAsia="Garamond,Times New Roman,Cambri" w:hAnsi="Garamond" w:cs="Garamond,Times New Roman,Cambri"/>
          <w:sz w:val="22"/>
          <w:szCs w:val="22"/>
          <w:lang w:val="en-AU"/>
        </w:rPr>
      </w:pPr>
      <w:r w:rsidRPr="0015754B">
        <w:rPr>
          <w:rFonts w:ascii="Garamond" w:eastAsia="Garamond,Times New Roman,Cambri" w:hAnsi="Garamond" w:cs="Garamond,Times New Roman,Cambri"/>
          <w:sz w:val="22"/>
          <w:szCs w:val="22"/>
          <w:lang w:val="en-AU"/>
        </w:rPr>
        <w:t>17 April 2017 – Successful applicants notified</w:t>
      </w:r>
    </w:p>
    <w:p w14:paraId="304F7200" w14:textId="77777777" w:rsidR="0015754B" w:rsidRPr="0015754B" w:rsidRDefault="0015754B" w:rsidP="0015754B">
      <w:pPr>
        <w:spacing w:after="100"/>
        <w:ind w:left="2160"/>
        <w:jc w:val="both"/>
        <w:rPr>
          <w:rFonts w:ascii="Garamond" w:eastAsia="Garamond,Times New Roman,Cambri" w:hAnsi="Garamond" w:cs="Garamond,Times New Roman,Cambri"/>
          <w:sz w:val="22"/>
          <w:szCs w:val="22"/>
          <w:lang w:val="en-AU"/>
        </w:rPr>
      </w:pPr>
      <w:r w:rsidRPr="0015754B">
        <w:rPr>
          <w:rFonts w:ascii="Garamond" w:eastAsia="Garamond,Times New Roman,Cambri" w:hAnsi="Garamond" w:cs="Garamond,Times New Roman,Cambri"/>
          <w:sz w:val="22"/>
          <w:szCs w:val="22"/>
          <w:lang w:val="en-AU"/>
        </w:rPr>
        <w:t>May 2017 to September 2018 – Activities conducted</w:t>
      </w:r>
    </w:p>
    <w:p w14:paraId="72D54197" w14:textId="77777777" w:rsidR="0015754B" w:rsidRPr="0015754B" w:rsidRDefault="0015754B" w:rsidP="0015754B">
      <w:pPr>
        <w:spacing w:after="100"/>
        <w:ind w:left="2160"/>
        <w:jc w:val="both"/>
        <w:rPr>
          <w:rFonts w:ascii="Garamond" w:eastAsia="Garamond,Times New Roman,Cambri" w:hAnsi="Garamond" w:cs="Garamond,Times New Roman,Cambri"/>
          <w:sz w:val="22"/>
          <w:szCs w:val="22"/>
          <w:lang w:val="en-AU"/>
        </w:rPr>
      </w:pPr>
      <w:r w:rsidRPr="0015754B">
        <w:rPr>
          <w:rFonts w:ascii="Garamond" w:eastAsia="Garamond,Times New Roman,Cambri" w:hAnsi="Garamond" w:cs="Garamond,Times New Roman,Cambri"/>
          <w:sz w:val="22"/>
          <w:szCs w:val="22"/>
          <w:lang w:val="en-AU"/>
        </w:rPr>
        <w:t>March 2018 – Mid-point evaluation convening</w:t>
      </w:r>
    </w:p>
    <w:p w14:paraId="7A4224A7" w14:textId="77777777" w:rsidR="0015754B" w:rsidRPr="0015754B" w:rsidRDefault="0015754B" w:rsidP="0015754B">
      <w:pPr>
        <w:spacing w:after="100"/>
        <w:ind w:left="2160"/>
        <w:jc w:val="both"/>
        <w:rPr>
          <w:rFonts w:ascii="Garamond" w:eastAsia="Garamond,Times New Roman,Cambri" w:hAnsi="Garamond" w:cs="Garamond,Times New Roman,Cambri"/>
          <w:sz w:val="22"/>
          <w:szCs w:val="22"/>
          <w:lang w:val="en-AU"/>
        </w:rPr>
      </w:pPr>
      <w:r w:rsidRPr="0015754B">
        <w:rPr>
          <w:rFonts w:ascii="Garamond" w:eastAsia="Garamond,Times New Roman,Cambri" w:hAnsi="Garamond" w:cs="Garamond,Times New Roman,Cambri"/>
          <w:sz w:val="22"/>
          <w:szCs w:val="22"/>
          <w:lang w:val="en-AU"/>
        </w:rPr>
        <w:t>October 2018 – Evaluation and complete narrative and financial report to IFLA</w:t>
      </w:r>
    </w:p>
    <w:p w14:paraId="568522F6" w14:textId="77777777" w:rsidR="0015754B" w:rsidRPr="0015754B" w:rsidRDefault="0015754B" w:rsidP="0015754B">
      <w:pPr>
        <w:spacing w:after="100"/>
        <w:ind w:left="2160"/>
        <w:jc w:val="both"/>
        <w:rPr>
          <w:rFonts w:ascii="Garamond" w:eastAsia="Garamond,Times New Roman,Cambri" w:hAnsi="Garamond" w:cs="Garamond,Times New Roman,Cambri"/>
          <w:sz w:val="22"/>
          <w:szCs w:val="22"/>
          <w:lang w:val="en-AU"/>
        </w:rPr>
      </w:pPr>
    </w:p>
    <w:p w14:paraId="4C9B20CA" w14:textId="78CF675C" w:rsidR="0015754B" w:rsidRDefault="0015754B" w:rsidP="0015754B">
      <w:pPr>
        <w:spacing w:after="100"/>
        <w:ind w:left="2160"/>
        <w:jc w:val="both"/>
        <w:rPr>
          <w:rFonts w:ascii="Garamond" w:eastAsia="Garamond,Times New Roman,Cambri" w:hAnsi="Garamond" w:cs="Garamond,Times New Roman,Cambri"/>
          <w:sz w:val="22"/>
          <w:szCs w:val="22"/>
          <w:lang w:val="en-AU"/>
        </w:rPr>
      </w:pPr>
      <w:r w:rsidRPr="0015754B">
        <w:rPr>
          <w:rFonts w:ascii="Garamond" w:eastAsia="Garamond,Times New Roman,Cambri" w:hAnsi="Garamond" w:cs="Garamond,Times New Roman,Cambri"/>
          <w:sz w:val="22"/>
          <w:szCs w:val="22"/>
          <w:lang w:val="en-AU"/>
        </w:rPr>
        <w:t>More information will be provided when the invitation is issued. Ideas for activities should be discussed in advance of the invitations being issued in January</w:t>
      </w:r>
      <w:r w:rsidR="00000C35">
        <w:rPr>
          <w:rFonts w:ascii="Garamond" w:eastAsia="Garamond,Times New Roman,Cambri" w:hAnsi="Garamond" w:cs="Garamond,Times New Roman,Cambri"/>
          <w:sz w:val="22"/>
          <w:szCs w:val="22"/>
          <w:lang w:val="en-AU"/>
        </w:rPr>
        <w:t xml:space="preserve"> in readiness for being able to write the proposal</w:t>
      </w:r>
      <w:r w:rsidRPr="0015754B">
        <w:rPr>
          <w:rFonts w:ascii="Garamond" w:eastAsia="Garamond,Times New Roman,Cambri" w:hAnsi="Garamond" w:cs="Garamond,Times New Roman,Cambri"/>
          <w:sz w:val="22"/>
          <w:szCs w:val="22"/>
          <w:lang w:val="en-AU"/>
        </w:rPr>
        <w:t>.</w:t>
      </w:r>
    </w:p>
    <w:p w14:paraId="47BD1DD9" w14:textId="7DF1B5A5" w:rsidR="00FE7822" w:rsidRDefault="00FE7822" w:rsidP="0015754B">
      <w:pPr>
        <w:spacing w:after="100"/>
        <w:ind w:left="2160"/>
        <w:jc w:val="both"/>
        <w:rPr>
          <w:rFonts w:ascii="Garamond" w:eastAsia="Garamond,Times New Roman,Cambri" w:hAnsi="Garamond" w:cs="Garamond,Times New Roman,Cambri"/>
          <w:sz w:val="22"/>
          <w:szCs w:val="22"/>
          <w:lang w:val="en-AU"/>
        </w:rPr>
      </w:pPr>
    </w:p>
    <w:p w14:paraId="3CD27FF1" w14:textId="06F39502" w:rsidR="00FE7822" w:rsidRPr="0015754B" w:rsidRDefault="00FE7822" w:rsidP="0015754B">
      <w:pPr>
        <w:spacing w:after="100"/>
        <w:ind w:left="2160"/>
        <w:jc w:val="both"/>
        <w:rPr>
          <w:rFonts w:ascii="Garamond" w:eastAsia="Garamond,Times New Roman,Cambri" w:hAnsi="Garamond" w:cs="Garamond,Times New Roman,Cambri"/>
          <w:sz w:val="22"/>
          <w:szCs w:val="22"/>
          <w:lang w:val="en-AU"/>
        </w:rPr>
      </w:pPr>
      <w:r>
        <w:rPr>
          <w:rFonts w:ascii="Garamond" w:eastAsia="Garamond,Times New Roman,Cambri" w:hAnsi="Garamond" w:cs="Garamond,Times New Roman,Cambri"/>
          <w:sz w:val="22"/>
          <w:szCs w:val="22"/>
          <w:lang w:val="en-AU"/>
        </w:rPr>
        <w:t xml:space="preserve">Associations and institutions are also encouraged to think of no cost/low cost activities that will help to raise awareness of </w:t>
      </w:r>
      <w:r w:rsidR="005C74FB">
        <w:rPr>
          <w:rFonts w:ascii="Garamond" w:eastAsia="Garamond,Times New Roman,Cambri" w:hAnsi="Garamond" w:cs="Garamond,Times New Roman,Cambri"/>
          <w:sz w:val="22"/>
          <w:szCs w:val="22"/>
          <w:lang w:val="en-AU"/>
        </w:rPr>
        <w:t>the SDGs. Advocacy efforts to gain a voice in national development plans may not require funding.</w:t>
      </w:r>
    </w:p>
    <w:p w14:paraId="7645D506" w14:textId="77777777" w:rsidR="0015754B" w:rsidRPr="0015754B" w:rsidRDefault="0015754B" w:rsidP="0015754B">
      <w:pPr>
        <w:spacing w:after="100"/>
        <w:ind w:left="2160"/>
        <w:jc w:val="both"/>
        <w:rPr>
          <w:rFonts w:ascii="Garamond" w:eastAsia="Garamond,Times New Roman,Cambri" w:hAnsi="Garamond" w:cs="Garamond,Times New Roman,Cambri"/>
          <w:sz w:val="22"/>
          <w:szCs w:val="22"/>
          <w:lang w:val="en-AU"/>
        </w:rPr>
      </w:pPr>
    </w:p>
    <w:p w14:paraId="1D1533A2" w14:textId="43F31D07" w:rsidR="00A80068" w:rsidRPr="0015754B" w:rsidRDefault="00A80068" w:rsidP="0015754B">
      <w:pPr>
        <w:spacing w:after="100"/>
        <w:ind w:left="2160"/>
        <w:jc w:val="both"/>
        <w:rPr>
          <w:rFonts w:ascii="Garamond" w:eastAsia="Garamond,Times New Roman,Cambri" w:hAnsi="Garamond" w:cs="Garamond,Times New Roman,Cambri"/>
          <w:sz w:val="22"/>
          <w:szCs w:val="22"/>
          <w:lang w:val="en-AU"/>
        </w:rPr>
      </w:pPr>
    </w:p>
    <w:p w14:paraId="01AB1C39" w14:textId="42D8E209" w:rsidR="00A80068" w:rsidRDefault="00A80068">
      <w:pPr>
        <w:rPr>
          <w:rFonts w:ascii="Garamond" w:hAnsi="Garamond"/>
          <w:sz w:val="46"/>
        </w:rPr>
      </w:pPr>
      <w:r>
        <w:br w:type="page"/>
      </w:r>
    </w:p>
    <w:p w14:paraId="35C1705A" w14:textId="45C1FBC7" w:rsidR="00E635FE" w:rsidRDefault="00B50D02" w:rsidP="00E635FE">
      <w:pPr>
        <w:pStyle w:val="Unnumberedheading1"/>
      </w:pPr>
      <w:r>
        <w:lastRenderedPageBreak/>
        <w:br/>
      </w:r>
      <w:r w:rsidR="00E635FE">
        <w:t xml:space="preserve">Topic </w:t>
      </w:r>
      <w:r w:rsidR="00A80068">
        <w:t>6</w:t>
      </w:r>
      <w:r w:rsidR="00E635FE">
        <w:t xml:space="preserve">: Understanding the resources available to </w:t>
      </w:r>
      <w:r w:rsidR="00A80068">
        <w:br/>
        <w:t xml:space="preserve">          </w:t>
      </w:r>
      <w:r w:rsidR="00E635FE">
        <w:t>support advocacy in the UN 2030 Agenda</w:t>
      </w:r>
    </w:p>
    <w:p w14:paraId="2B0ADA72" w14:textId="2BDDE195" w:rsidR="000124C0" w:rsidRDefault="00DB14B7" w:rsidP="00ED5EC4">
      <w:pPr>
        <w:pStyle w:val="DefaultParagraph"/>
        <w:spacing w:after="160"/>
      </w:pPr>
      <w:r>
        <w:t>It is important that everyone involved in the IFLA IAP activities becomes familiar with the range of resources relating to the UN 2030 Agenda.  The UN Sustainable Development Goals are of interest to a wide variety of organisations, many of which are creating and collating different resources to guide and support their stakeholder groups:</w:t>
      </w:r>
    </w:p>
    <w:p w14:paraId="7A23D4F0" w14:textId="67C8716D" w:rsidR="00DB14B7" w:rsidRDefault="00DB14B7" w:rsidP="00A05AB7">
      <w:pPr>
        <w:pStyle w:val="DefaultParagraph"/>
        <w:numPr>
          <w:ilvl w:val="0"/>
          <w:numId w:val="15"/>
        </w:numPr>
        <w:spacing w:after="100"/>
        <w:ind w:left="2982" w:hanging="357"/>
      </w:pPr>
      <w:r>
        <w:t>United Nations resources</w:t>
      </w:r>
    </w:p>
    <w:p w14:paraId="0FB4614E" w14:textId="008E0906" w:rsidR="00DB14B7" w:rsidRDefault="00DB14B7" w:rsidP="00A05AB7">
      <w:pPr>
        <w:pStyle w:val="DefaultParagraph"/>
        <w:numPr>
          <w:ilvl w:val="0"/>
          <w:numId w:val="15"/>
        </w:numPr>
        <w:spacing w:after="100"/>
        <w:ind w:left="2982" w:hanging="357"/>
      </w:pPr>
      <w:r>
        <w:t>NGO resources</w:t>
      </w:r>
    </w:p>
    <w:p w14:paraId="579AFC93" w14:textId="77777777" w:rsidR="008708B1" w:rsidRDefault="00DB14B7" w:rsidP="00A05AB7">
      <w:pPr>
        <w:pStyle w:val="DefaultParagraph"/>
        <w:numPr>
          <w:ilvl w:val="0"/>
          <w:numId w:val="15"/>
        </w:numPr>
        <w:spacing w:after="100"/>
        <w:ind w:left="2982" w:hanging="357"/>
      </w:pPr>
      <w:r>
        <w:t>Corporate resources</w:t>
      </w:r>
    </w:p>
    <w:p w14:paraId="63FCE5C6" w14:textId="4E29B010" w:rsidR="00DB14B7" w:rsidRDefault="008708B1" w:rsidP="00A05AB7">
      <w:pPr>
        <w:pStyle w:val="DefaultParagraph"/>
        <w:numPr>
          <w:ilvl w:val="0"/>
          <w:numId w:val="15"/>
        </w:numPr>
      </w:pPr>
      <w:r>
        <w:t>Academic resources</w:t>
      </w:r>
      <w:r w:rsidR="00DB14B7">
        <w:t>.</w:t>
      </w:r>
    </w:p>
    <w:p w14:paraId="45D7E11D" w14:textId="3B387BD7" w:rsidR="00DB14B7" w:rsidRDefault="00DB14B7" w:rsidP="00DB14B7">
      <w:pPr>
        <w:pStyle w:val="DefaultParagraph"/>
      </w:pPr>
      <w:r>
        <w:t xml:space="preserve">IFLA has also distributed a number of documents which are </w:t>
      </w:r>
      <w:r w:rsidR="005106AC">
        <w:t>of significance to the UN 2030 Agenda in the library and information sector.</w:t>
      </w:r>
      <w:r w:rsidR="008708B1">
        <w:t xml:space="preserve">  The key webpage to bookmark is:</w:t>
      </w:r>
    </w:p>
    <w:p w14:paraId="46D8513D" w14:textId="1FB78D6E" w:rsidR="008708B1" w:rsidRDefault="008708B1" w:rsidP="00A05AB7">
      <w:pPr>
        <w:pStyle w:val="DefaultParagraph"/>
        <w:numPr>
          <w:ilvl w:val="0"/>
          <w:numId w:val="16"/>
        </w:numPr>
      </w:pPr>
      <w:r>
        <w:t>IFLA, Libraries and Development</w:t>
      </w:r>
      <w:r>
        <w:br/>
      </w:r>
      <w:hyperlink r:id="rId42" w:history="1">
        <w:r w:rsidRPr="00F96B58">
          <w:rPr>
            <w:rStyle w:val="Hyperlink"/>
          </w:rPr>
          <w:t>http://www.ifla.org/libraries-development</w:t>
        </w:r>
      </w:hyperlink>
      <w:r>
        <w:t xml:space="preserve"> </w:t>
      </w:r>
    </w:p>
    <w:p w14:paraId="7AB82EE4" w14:textId="61150BB5" w:rsidR="00B0058E" w:rsidRDefault="005106AC" w:rsidP="00DB14B7">
      <w:pPr>
        <w:pStyle w:val="DefaultParagraph"/>
      </w:pPr>
      <w:r>
        <w:t>The presentation file for Topic 7 provides a good selection of the type of resources that are available [as at October 2016].  In today’s world of online information, the resources relating to the SDGs is very fluid and dynamic, so it is critical that there is a ‘watching brief’ to monitor some of the principal websites and toolkits, and to become aware of new resources as they are released.</w:t>
      </w:r>
      <w:r w:rsidR="00B0058E">
        <w:t xml:space="preserve">  A selection of key resources is listed below, but you are encouraged to use the PowerPoint file for Topic 7 as a starting point.</w:t>
      </w:r>
    </w:p>
    <w:p w14:paraId="7B813B53" w14:textId="1F6EFFB5" w:rsidR="005106AC" w:rsidRDefault="005106AC" w:rsidP="00ED5EC4">
      <w:pPr>
        <w:pStyle w:val="Heading2"/>
        <w:numPr>
          <w:ilvl w:val="0"/>
          <w:numId w:val="0"/>
        </w:numPr>
        <w:spacing w:after="160"/>
        <w:ind w:left="578"/>
      </w:pPr>
      <w:r>
        <w:t>United Nations resources</w:t>
      </w:r>
    </w:p>
    <w:p w14:paraId="005472A3" w14:textId="5B1256FC" w:rsidR="00B0058E" w:rsidRDefault="00B0058E" w:rsidP="00B0058E">
      <w:pPr>
        <w:pStyle w:val="DefaultParagraph"/>
      </w:pPr>
      <w:r>
        <w:t xml:space="preserve">UN Sustainable Development Goals </w:t>
      </w:r>
      <w:r>
        <w:br/>
      </w:r>
      <w:hyperlink r:id="rId43" w:history="1">
        <w:r w:rsidRPr="00EA6BE2">
          <w:rPr>
            <w:rStyle w:val="Hyperlink"/>
          </w:rPr>
          <w:t>http://www.un.org/sustainabledevelopment/sustainable-development-goals/</w:t>
        </w:r>
      </w:hyperlink>
    </w:p>
    <w:p w14:paraId="2DC0BB19" w14:textId="56110ED9" w:rsidR="00B0058E" w:rsidRDefault="00B0058E" w:rsidP="00B0058E">
      <w:pPr>
        <w:pStyle w:val="DefaultParagraph"/>
      </w:pPr>
      <w:r>
        <w:t>Sustainable Development Knowledge Platform</w:t>
      </w:r>
      <w:r>
        <w:br/>
      </w:r>
      <w:hyperlink r:id="rId44" w:history="1">
        <w:r w:rsidRPr="00EA6BE2">
          <w:rPr>
            <w:rStyle w:val="Hyperlink"/>
          </w:rPr>
          <w:t>https://sustainabledevelopment.un.org/</w:t>
        </w:r>
      </w:hyperlink>
      <w:r>
        <w:t xml:space="preserve"> </w:t>
      </w:r>
    </w:p>
    <w:p w14:paraId="677374D2" w14:textId="40D3D4DD" w:rsidR="00B0058E" w:rsidRDefault="00B0058E" w:rsidP="00B0058E">
      <w:pPr>
        <w:pStyle w:val="DefaultParagraph"/>
      </w:pPr>
      <w:r>
        <w:t xml:space="preserve">United Nations Development </w:t>
      </w:r>
      <w:r w:rsidR="00AE31C6">
        <w:t>Programme</w:t>
      </w:r>
      <w:r>
        <w:t xml:space="preserve"> (UNDP) Sustainable Development Goals</w:t>
      </w:r>
      <w:r>
        <w:br/>
      </w:r>
      <w:hyperlink r:id="rId45" w:history="1">
        <w:r w:rsidRPr="00EA6BE2">
          <w:rPr>
            <w:rStyle w:val="Hyperlink"/>
          </w:rPr>
          <w:t>http://www.undp.org/content/undp/en/home/sustainable-development-goals.html</w:t>
        </w:r>
      </w:hyperlink>
      <w:r>
        <w:t xml:space="preserve"> </w:t>
      </w:r>
    </w:p>
    <w:p w14:paraId="063448F7" w14:textId="44A7E2F7" w:rsidR="00B0058E" w:rsidRDefault="00B0058E" w:rsidP="00B0058E">
      <w:pPr>
        <w:pStyle w:val="DefaultParagraph"/>
      </w:pPr>
      <w:r>
        <w:t>United Nations Development Group (UNDG)</w:t>
      </w:r>
      <w:r>
        <w:br/>
      </w:r>
      <w:hyperlink r:id="rId46" w:history="1">
        <w:r w:rsidRPr="00EA6BE2">
          <w:rPr>
            <w:rStyle w:val="Hyperlink"/>
          </w:rPr>
          <w:t>https://undg.org/</w:t>
        </w:r>
      </w:hyperlink>
      <w:r>
        <w:t xml:space="preserve"> </w:t>
      </w:r>
    </w:p>
    <w:p w14:paraId="77BAEB94" w14:textId="7C89674A" w:rsidR="00ED5EC4" w:rsidRDefault="00ED5EC4" w:rsidP="00B0058E">
      <w:pPr>
        <w:pStyle w:val="DefaultParagraph"/>
      </w:pPr>
      <w:r>
        <w:t>United Nations Social Policy and Development (DESA/DSDP)</w:t>
      </w:r>
      <w:r>
        <w:br/>
      </w:r>
      <w:hyperlink r:id="rId47" w:history="1">
        <w:r w:rsidRPr="00ED5EC4">
          <w:rPr>
            <w:rStyle w:val="Hyperlink"/>
            <w:lang w:val="en-US"/>
          </w:rPr>
          <w:t>https://www.un.org/development/desa/dspd/</w:t>
        </w:r>
      </w:hyperlink>
    </w:p>
    <w:p w14:paraId="36DEB60D" w14:textId="77777777" w:rsidR="00ED5EC4" w:rsidRDefault="00ED5EC4" w:rsidP="00ED5EC4">
      <w:pPr>
        <w:pStyle w:val="Heading2"/>
        <w:numPr>
          <w:ilvl w:val="0"/>
          <w:numId w:val="0"/>
        </w:numPr>
        <w:spacing w:after="160"/>
        <w:ind w:left="578"/>
      </w:pPr>
    </w:p>
    <w:p w14:paraId="28CD7344" w14:textId="77777777" w:rsidR="00B50D02" w:rsidRDefault="00B50D02" w:rsidP="00ED5EC4">
      <w:pPr>
        <w:pStyle w:val="Heading2"/>
        <w:numPr>
          <w:ilvl w:val="0"/>
          <w:numId w:val="0"/>
        </w:numPr>
        <w:spacing w:after="160"/>
        <w:ind w:left="578"/>
      </w:pPr>
    </w:p>
    <w:p w14:paraId="5E4ADA32" w14:textId="642CE155" w:rsidR="00ED5EC4" w:rsidRDefault="00ED5EC4" w:rsidP="00ED5EC4">
      <w:pPr>
        <w:pStyle w:val="Heading2"/>
        <w:numPr>
          <w:ilvl w:val="0"/>
          <w:numId w:val="0"/>
        </w:numPr>
        <w:spacing w:after="160"/>
        <w:ind w:left="578"/>
      </w:pPr>
      <w:r>
        <w:t>Partnerships and collaborations</w:t>
      </w:r>
    </w:p>
    <w:p w14:paraId="776B7409" w14:textId="3D9A1E41" w:rsidR="00ED5EC4" w:rsidRDefault="00ED5EC4" w:rsidP="00ED5EC4">
      <w:pPr>
        <w:pStyle w:val="DefaultParagraph"/>
      </w:pPr>
      <w:r>
        <w:t>Sustainable Development 2015</w:t>
      </w:r>
      <w:r>
        <w:br/>
      </w:r>
      <w:hyperlink r:id="rId48" w:history="1">
        <w:r w:rsidRPr="00EA6BE2">
          <w:rPr>
            <w:rStyle w:val="Hyperlink"/>
          </w:rPr>
          <w:t>http://www.sustainabledevelopment2015.org/</w:t>
        </w:r>
      </w:hyperlink>
      <w:r>
        <w:t xml:space="preserve"> </w:t>
      </w:r>
    </w:p>
    <w:p w14:paraId="5C8778F5" w14:textId="7D1AB51F" w:rsidR="00ED5EC4" w:rsidRDefault="00ED5EC4" w:rsidP="00ED5EC4">
      <w:pPr>
        <w:pStyle w:val="DefaultParagraph"/>
      </w:pPr>
      <w:r>
        <w:t>Beyond 2015</w:t>
      </w:r>
      <w:r>
        <w:br/>
      </w:r>
      <w:hyperlink r:id="rId49" w:history="1">
        <w:r w:rsidRPr="00EA6BE2">
          <w:rPr>
            <w:rStyle w:val="Hyperlink"/>
          </w:rPr>
          <w:t>http://www.beyond2015.org/</w:t>
        </w:r>
      </w:hyperlink>
      <w:r>
        <w:t xml:space="preserve"> </w:t>
      </w:r>
    </w:p>
    <w:p w14:paraId="51342A7D" w14:textId="215EC0CE" w:rsidR="00ED5EC4" w:rsidRDefault="00ED5EC4" w:rsidP="00ED5EC4">
      <w:pPr>
        <w:pStyle w:val="DefaultParagraph"/>
      </w:pPr>
      <w:r>
        <w:t>Partnerships for SDGs</w:t>
      </w:r>
      <w:r>
        <w:br/>
      </w:r>
      <w:hyperlink r:id="rId50" w:history="1">
        <w:r w:rsidRPr="00EA6BE2">
          <w:rPr>
            <w:rStyle w:val="Hyperlink"/>
          </w:rPr>
          <w:t>https://sustainabledevelopment.un.org/partnerships/</w:t>
        </w:r>
      </w:hyperlink>
      <w:r>
        <w:t xml:space="preserve"> </w:t>
      </w:r>
    </w:p>
    <w:p w14:paraId="44B421BF" w14:textId="37C681E8" w:rsidR="00ED5EC4" w:rsidRDefault="00ED5EC4" w:rsidP="00ED5EC4">
      <w:pPr>
        <w:pStyle w:val="DefaultParagraph"/>
      </w:pPr>
      <w:r>
        <w:t>United Nations Global Compact</w:t>
      </w:r>
      <w:r>
        <w:br/>
      </w:r>
      <w:hyperlink r:id="rId51" w:history="1">
        <w:r w:rsidRPr="00F96B58">
          <w:rPr>
            <w:rStyle w:val="Hyperlink"/>
          </w:rPr>
          <w:t>https://www.unglobalcompact.org/</w:t>
        </w:r>
      </w:hyperlink>
      <w:r>
        <w:t xml:space="preserve"> </w:t>
      </w:r>
    </w:p>
    <w:p w14:paraId="55727ABF" w14:textId="57858271" w:rsidR="008708B1" w:rsidRDefault="008708B1" w:rsidP="00ED5EC4">
      <w:pPr>
        <w:pStyle w:val="DefaultParagraph"/>
      </w:pPr>
      <w:r>
        <w:t>Project Everyone</w:t>
      </w:r>
      <w:r>
        <w:br/>
      </w:r>
      <w:hyperlink r:id="rId52" w:history="1">
        <w:r w:rsidRPr="00F96B58">
          <w:rPr>
            <w:rStyle w:val="Hyperlink"/>
          </w:rPr>
          <w:t>https://www.project-everyone.org/</w:t>
        </w:r>
      </w:hyperlink>
      <w:r>
        <w:t xml:space="preserve"> </w:t>
      </w:r>
    </w:p>
    <w:p w14:paraId="59E91400" w14:textId="22D89036" w:rsidR="005106AC" w:rsidRDefault="008708B1" w:rsidP="00DB14B7">
      <w:pPr>
        <w:pStyle w:val="DefaultParagraph"/>
      </w:pPr>
      <w:r>
        <w:t>These websites are just a few places to monitor.  There is a growing number of national and regional resources to be aware of, as well as specific areas of interest such as sustainable cities, sustainable agriculture, sustainable oceans etc.</w:t>
      </w:r>
    </w:p>
    <w:p w14:paraId="6921255B" w14:textId="7B0C4239" w:rsidR="008708B1" w:rsidRDefault="008708B1" w:rsidP="00DB14B7">
      <w:pPr>
        <w:pStyle w:val="DefaultParagraph"/>
      </w:pPr>
      <w:r>
        <w:t>It is recommended that you develop your own listing of organisations and toolkit resources that are particularly relevant to your own country or region.</w:t>
      </w:r>
    </w:p>
    <w:p w14:paraId="29A580AA" w14:textId="18057A13" w:rsidR="00DB14B7" w:rsidRDefault="00DB14B7" w:rsidP="00E635FE">
      <w:pPr>
        <w:pStyle w:val="DefaultParagraph"/>
      </w:pPr>
    </w:p>
    <w:p w14:paraId="2528F396" w14:textId="2BC45F39" w:rsidR="003A1784" w:rsidRDefault="003A1784">
      <w:pPr>
        <w:rPr>
          <w:rFonts w:ascii="Garamond" w:hAnsi="Garamond"/>
          <w:sz w:val="22"/>
          <w:lang w:val="en-AU"/>
        </w:rPr>
      </w:pPr>
      <w:r>
        <w:br w:type="page"/>
      </w:r>
    </w:p>
    <w:p w14:paraId="2785E886" w14:textId="1806D434" w:rsidR="003A1784" w:rsidRDefault="003A1784" w:rsidP="00E635FE">
      <w:pPr>
        <w:pStyle w:val="DefaultParagraph"/>
      </w:pPr>
    </w:p>
    <w:p w14:paraId="093B9A7E" w14:textId="232E4C1D" w:rsidR="003A1784" w:rsidRDefault="003A1784" w:rsidP="003A1784">
      <w:pPr>
        <w:pStyle w:val="Unnumberedheading1"/>
      </w:pPr>
      <w:r>
        <w:t xml:space="preserve">Topic </w:t>
      </w:r>
      <w:r w:rsidR="005C53A0">
        <w:t>7</w:t>
      </w:r>
      <w:r>
        <w:t>: The IFLA learning context</w:t>
      </w:r>
    </w:p>
    <w:p w14:paraId="50B167E1" w14:textId="0EFD1E8D" w:rsidR="0036621E" w:rsidRPr="00A85326" w:rsidRDefault="0036621E" w:rsidP="0036621E">
      <w:pPr>
        <w:pStyle w:val="DefaultParagraph"/>
      </w:pPr>
      <w:r w:rsidRPr="00A85326">
        <w:t xml:space="preserve">Trainers will need to be aware of the socio-cultural differences that may have an impact on adult learning; people in </w:t>
      </w:r>
      <w:r w:rsidR="00281145">
        <w:t>diverse</w:t>
      </w:r>
      <w:r w:rsidRPr="00A85326">
        <w:t xml:space="preserve"> cultures may have had quite distinctive learning experiences.  Features of adult learning are as follows.</w:t>
      </w:r>
    </w:p>
    <w:p w14:paraId="40EB09D7" w14:textId="77777777" w:rsidR="0036621E" w:rsidRPr="00FB7145" w:rsidRDefault="0036621E" w:rsidP="0036621E">
      <w:pPr>
        <w:pStyle w:val="Bodylistbullets"/>
        <w:spacing w:after="0"/>
        <w:ind w:left="2982" w:hanging="357"/>
      </w:pPr>
      <w:r w:rsidRPr="00FB7145">
        <w:t xml:space="preserve">Adults are autonomous and need to be self-directed. </w:t>
      </w:r>
    </w:p>
    <w:p w14:paraId="13E5548D" w14:textId="77777777" w:rsidR="0036621E" w:rsidRPr="00FB7145" w:rsidRDefault="0036621E" w:rsidP="0036621E">
      <w:pPr>
        <w:pStyle w:val="Bodylistbullets"/>
        <w:spacing w:after="0"/>
        <w:ind w:left="2982" w:hanging="357"/>
      </w:pPr>
      <w:r w:rsidRPr="00FB7145">
        <w:t xml:space="preserve">Adults learn in different ways: </w:t>
      </w:r>
    </w:p>
    <w:p w14:paraId="5FE957B9" w14:textId="77777777" w:rsidR="0036621E" w:rsidRPr="00A85326" w:rsidRDefault="0036621E" w:rsidP="00A05AB7">
      <w:pPr>
        <w:pStyle w:val="Bodylistbullets"/>
        <w:numPr>
          <w:ilvl w:val="1"/>
          <w:numId w:val="2"/>
        </w:numPr>
        <w:spacing w:after="0"/>
      </w:pPr>
      <w:bookmarkStart w:id="14" w:name="_Toc285459213"/>
      <w:bookmarkStart w:id="15" w:name="_Toc285459595"/>
      <w:r w:rsidRPr="00A85326">
        <w:t>Visual – learning by reading, seeing etc</w:t>
      </w:r>
      <w:bookmarkEnd w:id="14"/>
      <w:bookmarkEnd w:id="15"/>
    </w:p>
    <w:p w14:paraId="15D73E62" w14:textId="77777777" w:rsidR="0036621E" w:rsidRPr="00A85326" w:rsidRDefault="0036621E" w:rsidP="00A05AB7">
      <w:pPr>
        <w:pStyle w:val="Bodylistbullets"/>
        <w:numPr>
          <w:ilvl w:val="1"/>
          <w:numId w:val="2"/>
        </w:numPr>
        <w:spacing w:after="0"/>
      </w:pPr>
      <w:bookmarkStart w:id="16" w:name="_Toc285459214"/>
      <w:bookmarkStart w:id="17" w:name="_Toc285459596"/>
      <w:r w:rsidRPr="00A85326">
        <w:t>Aural – learning by listening</w:t>
      </w:r>
      <w:bookmarkEnd w:id="16"/>
      <w:bookmarkEnd w:id="17"/>
    </w:p>
    <w:p w14:paraId="7D80F7D6" w14:textId="77777777" w:rsidR="0036621E" w:rsidRPr="00A85326" w:rsidRDefault="0036621E" w:rsidP="00A05AB7">
      <w:pPr>
        <w:pStyle w:val="Bodylistbullets"/>
        <w:numPr>
          <w:ilvl w:val="1"/>
          <w:numId w:val="2"/>
        </w:numPr>
        <w:spacing w:after="0"/>
      </w:pPr>
      <w:bookmarkStart w:id="18" w:name="_Toc285459215"/>
      <w:bookmarkStart w:id="19" w:name="_Toc285459597"/>
      <w:r w:rsidRPr="00A85326">
        <w:t>Kinesthetic – learning by doing</w:t>
      </w:r>
      <w:bookmarkEnd w:id="18"/>
      <w:bookmarkEnd w:id="19"/>
      <w:r w:rsidRPr="00A85326">
        <w:t xml:space="preserve"> </w:t>
      </w:r>
    </w:p>
    <w:p w14:paraId="323ACE1D" w14:textId="6FAE78D0" w:rsidR="0036621E" w:rsidRPr="00A85326" w:rsidRDefault="0036621E" w:rsidP="0036621E">
      <w:pPr>
        <w:pStyle w:val="Bodylistbullets"/>
        <w:spacing w:after="0"/>
        <w:ind w:left="2982" w:hanging="357"/>
      </w:pPr>
      <w:bookmarkStart w:id="20" w:name="_Toc285459216"/>
      <w:bookmarkStart w:id="21" w:name="_Toc285459598"/>
      <w:r w:rsidRPr="00A85326">
        <w:t xml:space="preserve">Some </w:t>
      </w:r>
      <w:r w:rsidR="009A0FFD">
        <w:t xml:space="preserve">adult learners </w:t>
      </w:r>
      <w:r w:rsidRPr="00A85326">
        <w:t>need to have a global (big picture) overview up front</w:t>
      </w:r>
      <w:bookmarkEnd w:id="20"/>
      <w:bookmarkEnd w:id="21"/>
    </w:p>
    <w:p w14:paraId="150200CF" w14:textId="57EFF811" w:rsidR="0036621E" w:rsidRPr="00A85326" w:rsidRDefault="0036621E" w:rsidP="0036621E">
      <w:pPr>
        <w:pStyle w:val="Bodylistbullets"/>
        <w:spacing w:after="0"/>
        <w:ind w:left="2982" w:hanging="357"/>
      </w:pPr>
      <w:bookmarkStart w:id="22" w:name="_Toc285459217"/>
      <w:bookmarkStart w:id="23" w:name="_Toc285459599"/>
      <w:r w:rsidRPr="00A85326">
        <w:t>Other</w:t>
      </w:r>
      <w:r w:rsidR="009A0FFD">
        <w:t xml:space="preserve"> adult learner</w:t>
      </w:r>
      <w:r w:rsidRPr="00A85326">
        <w:t>s need information to be built up in a linear (step-by-step) view</w:t>
      </w:r>
      <w:bookmarkEnd w:id="22"/>
      <w:bookmarkEnd w:id="23"/>
    </w:p>
    <w:p w14:paraId="08E5C99D" w14:textId="77777777" w:rsidR="0036621E" w:rsidRPr="00FB7145" w:rsidRDefault="0036621E" w:rsidP="0036621E">
      <w:pPr>
        <w:pStyle w:val="Bodylistbullets"/>
        <w:spacing w:after="0"/>
        <w:ind w:left="2982" w:hanging="357"/>
      </w:pPr>
      <w:r w:rsidRPr="00FB7145">
        <w:t>Adults have professional and life experiences to b</w:t>
      </w:r>
      <w:r>
        <w:t xml:space="preserve">ring to the learning situation </w:t>
      </w:r>
      <w:r w:rsidRPr="00FB7145">
        <w:t xml:space="preserve">- it is important to identify ways of connecting this to the learning activities </w:t>
      </w:r>
    </w:p>
    <w:p w14:paraId="7274394A" w14:textId="77777777" w:rsidR="0036621E" w:rsidRPr="00FB7145" w:rsidRDefault="0036621E" w:rsidP="0036621E">
      <w:pPr>
        <w:pStyle w:val="Bodylistbullets"/>
        <w:spacing w:after="0"/>
        <w:ind w:left="2982" w:hanging="357"/>
      </w:pPr>
      <w:r w:rsidRPr="00FB7145">
        <w:t xml:space="preserve">Adults are generally practical and will focus on what in the workshop relates to the outcomes they are looking for.  Relevance is important </w:t>
      </w:r>
    </w:p>
    <w:p w14:paraId="6FC6C0FE" w14:textId="77777777" w:rsidR="0036621E" w:rsidRDefault="0036621E" w:rsidP="0036621E">
      <w:pPr>
        <w:pStyle w:val="Bodylistbullets"/>
        <w:spacing w:after="0"/>
        <w:ind w:left="2982" w:hanging="357"/>
      </w:pPr>
      <w:r>
        <w:t>Adults</w:t>
      </w:r>
      <w:r w:rsidRPr="00FB7145">
        <w:t xml:space="preserve"> need to be shown respect - for their professional experience and to acknowledge their cultural differences. </w:t>
      </w:r>
    </w:p>
    <w:p w14:paraId="36E6CCE1" w14:textId="77777777" w:rsidR="0036621E" w:rsidRPr="00FB7145" w:rsidRDefault="0036621E" w:rsidP="0036621E">
      <w:pPr>
        <w:pStyle w:val="Bodylistbullets"/>
        <w:numPr>
          <w:ilvl w:val="0"/>
          <w:numId w:val="0"/>
        </w:numPr>
        <w:ind w:left="2982"/>
      </w:pPr>
    </w:p>
    <w:p w14:paraId="4F4EB046" w14:textId="77777777" w:rsidR="0036621E" w:rsidRPr="00FB7145" w:rsidRDefault="0036621E" w:rsidP="0036621E">
      <w:pPr>
        <w:pStyle w:val="Heading2"/>
        <w:numPr>
          <w:ilvl w:val="0"/>
          <w:numId w:val="0"/>
        </w:numPr>
        <w:spacing w:after="300"/>
        <w:ind w:left="578"/>
      </w:pPr>
      <w:bookmarkStart w:id="24" w:name="_Toc378256999"/>
      <w:r w:rsidRPr="00FB7145">
        <w:t>Surface and deep learning</w:t>
      </w:r>
      <w:bookmarkEnd w:id="24"/>
    </w:p>
    <w:p w14:paraId="18CD53C9" w14:textId="77777777" w:rsidR="0036621E" w:rsidRPr="00FB7145" w:rsidRDefault="0036621E" w:rsidP="0036621E">
      <w:pPr>
        <w:pStyle w:val="DefaultParagraph"/>
      </w:pPr>
      <w:r w:rsidRPr="00FB7145">
        <w:t>Various theories of learning often refer to the work of Benjamin Bloom (1956) who developed a taxonomy of cognitive domains which ranged from ‘surface learning’ to ‘deep learning’.   Surface learning is associated with memorising and general technical competence, i</w:t>
      </w:r>
      <w:r>
        <w:t>.</w:t>
      </w:r>
      <w:r w:rsidRPr="00FB7145">
        <w:t>e</w:t>
      </w:r>
      <w:r>
        <w:t>.</w:t>
      </w:r>
      <w:r w:rsidRPr="00FB7145">
        <w:t xml:space="preserve"> the cognitive domains of remembering, understanding and applying the skills and knowledge, while the process of achieving deep learning involves</w:t>
      </w:r>
      <w:r>
        <w:t xml:space="preserve"> the cognitive domains of analys</w:t>
      </w:r>
      <w:r w:rsidRPr="00FB7145">
        <w:t>ing and evaluating information acqui</w:t>
      </w:r>
      <w:r>
        <w:t>red to then be able to synthesis</w:t>
      </w:r>
      <w:r w:rsidRPr="00FB7145">
        <w:t>e or create new forms of knowledge (Figure 3.1).</w:t>
      </w:r>
    </w:p>
    <w:p w14:paraId="1813FE25" w14:textId="0D7FEF99" w:rsidR="0036621E" w:rsidRPr="00FB7145" w:rsidRDefault="0036621E" w:rsidP="0036621E">
      <w:pPr>
        <w:ind w:left="2268"/>
        <w:rPr>
          <w:rFonts w:ascii="Garamond" w:hAnsi="Garamond"/>
          <w:szCs w:val="22"/>
        </w:rPr>
      </w:pPr>
      <w:r>
        <w:rPr>
          <w:noProof/>
          <w:lang w:val="en-GB" w:eastAsia="en-GB"/>
        </w:rPr>
        <w:drawing>
          <wp:anchor distT="0" distB="0" distL="114300" distR="114300" simplePos="0" relativeHeight="251699712" behindDoc="0" locked="0" layoutInCell="1" allowOverlap="1" wp14:anchorId="199FF544" wp14:editId="694A5034">
            <wp:simplePos x="0" y="0"/>
            <wp:positionH relativeFrom="column">
              <wp:posOffset>2635885</wp:posOffset>
            </wp:positionH>
            <wp:positionV relativeFrom="paragraph">
              <wp:posOffset>130175</wp:posOffset>
            </wp:positionV>
            <wp:extent cx="2103120" cy="1813560"/>
            <wp:effectExtent l="0" t="0" r="0" b="0"/>
            <wp:wrapSquare wrapText="bothSides"/>
            <wp:docPr id="8" name="Picture 8" descr="Bloom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m_New.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03120" cy="181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986CA" w14:textId="130DC43E" w:rsidR="0036621E" w:rsidRPr="00FB7145" w:rsidRDefault="0036621E" w:rsidP="0036621E">
      <w:pPr>
        <w:pStyle w:val="BodyText"/>
        <w:rPr>
          <w:sz w:val="24"/>
        </w:rPr>
      </w:pPr>
      <w:r>
        <w:rPr>
          <w:noProof/>
          <w:lang w:val="en-GB" w:eastAsia="en-GB"/>
        </w:rPr>
        <mc:AlternateContent>
          <mc:Choice Requires="wps">
            <w:drawing>
              <wp:anchor distT="0" distB="0" distL="114300" distR="114300" simplePos="0" relativeHeight="251697664" behindDoc="0" locked="0" layoutInCell="1" allowOverlap="1" wp14:anchorId="2890FDD5" wp14:editId="7BB3E99A">
                <wp:simplePos x="0" y="0"/>
                <wp:positionH relativeFrom="column">
                  <wp:posOffset>1407160</wp:posOffset>
                </wp:positionH>
                <wp:positionV relativeFrom="paragraph">
                  <wp:posOffset>38735</wp:posOffset>
                </wp:positionV>
                <wp:extent cx="1847850" cy="46418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AB836" w14:textId="53406EFC" w:rsidR="0015754B" w:rsidRPr="00F54AA2" w:rsidRDefault="0015754B" w:rsidP="0036621E">
                            <w:pPr>
                              <w:rPr>
                                <w:sz w:val="22"/>
                                <w:szCs w:val="22"/>
                              </w:rPr>
                            </w:pPr>
                            <w:r>
                              <w:rPr>
                                <w:szCs w:val="22"/>
                              </w:rPr>
                              <w:t xml:space="preserve">        </w:t>
                            </w:r>
                            <w:r w:rsidRPr="00F54AA2">
                              <w:rPr>
                                <w:szCs w:val="22"/>
                              </w:rPr>
                              <w:t xml:space="preserve">Deep </w:t>
                            </w:r>
                            <w:r w:rsidRPr="00F54AA2">
                              <w:rPr>
                                <w:sz w:val="22"/>
                                <w:szCs w:val="22"/>
                              </w:rPr>
                              <w:t>learning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90FDD5" id="Text Box 7" o:spid="_x0000_s1030" type="#_x0000_t202" style="position:absolute;left:0;text-align:left;margin-left:110.8pt;margin-top:3.05pt;width:145.5pt;height:36.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pu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ua3OOOgMnO4GcDN7OIYuO6Z6uJXVN42EXLZUbNi1UnJsGa0hu9De9M+u&#10;TjjagqzHj7KGMHRrpAPaN6q3pYNiIECHLj2cOmNTqWzIhMyTGEwV2MiMhEnsQtDseHtQ2rxnskd2&#10;kWMFnXfodHerjc2GZkcXG0zIkned634nnh2A43QCseGqtdksXDMf0yBdJauEeCSarTwSFIV3XS6J&#10;NyvDeVy8K5bLIvxp44Yka3ldM2HDHIUVkj9r3EHikyRO0tKy47WFsylptVkvO4V2FIRduu9QkDM3&#10;/3kargjA5QWlMCLBTZR65SyZe6QksZfOg8QLwvQmnQUkJUX5nNItF+zfKaExx2kcxZOYfsstcN9r&#10;bjTruYHR0fE+x8nJiWZWgitRu9YayrtpfVYKm/5TKaDdx0Y7wVqNTmo1+/XevQxio1sxr2X9AApW&#10;EgQGWoSxB4tWqh8YjTBCcqy/b6liGHUfBLyCNCTEzhy3IfE8go06t6zPLVRUAJVjg9G0XJppTm0H&#10;xTctRDq+u2t4OSV3on7K6vDeYEw4boeRZufQ+d55PQ3exS8AAAD//wMAUEsDBBQABgAIAAAAIQAY&#10;as553AAAAAgBAAAPAAAAZHJzL2Rvd25yZXYueG1sTI/NTsMwEITvSLyDtUjcqBNLpJBmU1WoLUdo&#10;iTi78TaJiH9ku2l4e8wJjqMZzXxTrWc9sol8GKxByBcZMDKtVYPpEJqP3cMTsBClUXK0hhC+KcC6&#10;vr2pZKns1RxoOsaOpRITSonQx+hKzkPbk5ZhYR2Z5J2t1zIm6TuuvLymcj1ykWUF13IwaaGXjl56&#10;ar+OF43gotsvX/3b+2a7m7Lmc9+Iodsi3t/NmxWwSHP8C8MvfkKHOjGd7MWowEYEIfIiRRGKHFjy&#10;H3OR9Alh+SyA1xX/f6D+AQAA//8DAFBLAQItABQABgAIAAAAIQC2gziS/gAAAOEBAAATAAAAAAAA&#10;AAAAAAAAAAAAAABbQ29udGVudF9UeXBlc10ueG1sUEsBAi0AFAAGAAgAAAAhADj9If/WAAAAlAEA&#10;AAsAAAAAAAAAAAAAAAAALwEAAF9yZWxzLy5yZWxzUEsBAi0AFAAGAAgAAAAhAIs5qm62AgAAwAUA&#10;AA4AAAAAAAAAAAAAAAAALgIAAGRycy9lMm9Eb2MueG1sUEsBAi0AFAAGAAgAAAAhABhqznncAAAA&#10;CAEAAA8AAAAAAAAAAAAAAAAAEAUAAGRycy9kb3ducmV2LnhtbFBLBQYAAAAABAAEAPMAAAAZBgAA&#10;AAA=&#10;" filled="f" stroked="f">
                <v:textbox style="mso-fit-shape-to-text:t">
                  <w:txbxContent>
                    <w:p w14:paraId="1E0AB836" w14:textId="53406EFC" w:rsidR="0015754B" w:rsidRPr="00F54AA2" w:rsidRDefault="0015754B" w:rsidP="0036621E">
                      <w:pPr>
                        <w:rPr>
                          <w:sz w:val="22"/>
                          <w:szCs w:val="22"/>
                        </w:rPr>
                      </w:pPr>
                      <w:r>
                        <w:rPr>
                          <w:szCs w:val="22"/>
                        </w:rPr>
                        <w:t xml:space="preserve">        </w:t>
                      </w:r>
                      <w:r w:rsidRPr="00F54AA2">
                        <w:rPr>
                          <w:szCs w:val="22"/>
                        </w:rPr>
                        <w:t xml:space="preserve">Deep </w:t>
                      </w:r>
                      <w:r w:rsidRPr="00F54AA2">
                        <w:rPr>
                          <w:sz w:val="22"/>
                          <w:szCs w:val="22"/>
                        </w:rPr>
                        <w:t>learning</w:t>
                      </w:r>
                    </w:p>
                  </w:txbxContent>
                </v:textbox>
              </v:shape>
            </w:pict>
          </mc:Fallback>
        </mc:AlternateContent>
      </w:r>
    </w:p>
    <w:p w14:paraId="5284D9CF" w14:textId="77777777" w:rsidR="0036621E" w:rsidRPr="00A85326" w:rsidRDefault="0036621E" w:rsidP="0036621E">
      <w:pPr>
        <w:pStyle w:val="Bodylistbullets"/>
        <w:numPr>
          <w:ilvl w:val="0"/>
          <w:numId w:val="0"/>
        </w:numPr>
        <w:ind w:left="2982"/>
      </w:pPr>
    </w:p>
    <w:p w14:paraId="4DA4BFA7" w14:textId="77777777" w:rsidR="0036621E" w:rsidRPr="00A85326" w:rsidRDefault="0036621E" w:rsidP="0036621E">
      <w:pPr>
        <w:pStyle w:val="Bodylistbullets"/>
        <w:numPr>
          <w:ilvl w:val="0"/>
          <w:numId w:val="0"/>
        </w:numPr>
        <w:ind w:left="2982"/>
        <w:rPr>
          <w:lang w:val="en-US"/>
        </w:rPr>
      </w:pPr>
    </w:p>
    <w:p w14:paraId="44594142" w14:textId="77777777" w:rsidR="0036621E" w:rsidRDefault="0036621E" w:rsidP="0036621E">
      <w:pPr>
        <w:pStyle w:val="DefaultParagraph"/>
        <w:rPr>
          <w:lang w:val="en-US"/>
        </w:rPr>
      </w:pPr>
    </w:p>
    <w:p w14:paraId="2F2967C8" w14:textId="77777777" w:rsidR="0036621E" w:rsidRDefault="0036621E" w:rsidP="0036621E">
      <w:pPr>
        <w:pStyle w:val="DefaultParagraph"/>
        <w:rPr>
          <w:lang w:val="en-US"/>
        </w:rPr>
      </w:pPr>
    </w:p>
    <w:p w14:paraId="627F1F39" w14:textId="40C9D232" w:rsidR="0036621E" w:rsidRDefault="0036621E" w:rsidP="0036621E">
      <w:pPr>
        <w:pStyle w:val="DefaultParagraph"/>
        <w:rPr>
          <w:lang w:val="en-US"/>
        </w:rPr>
      </w:pPr>
      <w:r>
        <w:rPr>
          <w:noProof/>
          <w:lang w:val="en-GB" w:eastAsia="en-GB"/>
        </w:rPr>
        <mc:AlternateContent>
          <mc:Choice Requires="wps">
            <w:drawing>
              <wp:anchor distT="0" distB="0" distL="114300" distR="114300" simplePos="0" relativeHeight="251698688" behindDoc="0" locked="0" layoutInCell="1" allowOverlap="1" wp14:anchorId="5D669CD5" wp14:editId="20E9B4CD">
                <wp:simplePos x="0" y="0"/>
                <wp:positionH relativeFrom="column">
                  <wp:posOffset>1091565</wp:posOffset>
                </wp:positionH>
                <wp:positionV relativeFrom="paragraph">
                  <wp:posOffset>48260</wp:posOffset>
                </wp:positionV>
                <wp:extent cx="1323975" cy="277495"/>
                <wp:effectExtent l="0" t="63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DE4CF" w14:textId="77777777" w:rsidR="0015754B" w:rsidRPr="00F54AA2" w:rsidRDefault="0015754B" w:rsidP="0036621E">
                            <w:pPr>
                              <w:jc w:val="center"/>
                              <w:rPr>
                                <w:sz w:val="22"/>
                                <w:szCs w:val="22"/>
                              </w:rPr>
                            </w:pPr>
                            <w:r w:rsidRPr="00F54AA2">
                              <w:rPr>
                                <w:szCs w:val="22"/>
                              </w:rPr>
                              <w:t>Surface learning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669CD5" id="Text Box 3" o:spid="_x0000_s1031" type="#_x0000_t202" style="position:absolute;left:0;text-align:left;margin-left:85.95pt;margin-top:3.8pt;width:104.25pt;height:21.85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bHtwIAAMA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MBK0gxY9sr1Bd3KPJrY6Q69TcHrowc3s4Ri67Jjq/l6WXzUSctlQsWG3SsmhYbSC7EJ70z+7&#10;OuJoC7IePsgKwtCtkQ5oX6vOlg6KgQAduvR06oxNpbQhJ9EkiacYlWCL4pgkUxeCpsfbvdLmHZMd&#10;sosMK+i8Q6e7e21sNjQ9uthgQha8bV33W3FxAI7jCcSGq9Zms3DN/JEEyWq+mhOPRLOVR4I8926L&#10;JfFmRRhP80m+XObhTxs3JGnDq4oJG+YorJD8WeMOEh8lcZKWli2vLJxNSavNetkqtKMg7MJ9h4Kc&#10;ufmXabgiAJcXlMKIBHdR4hWzeeyRgky9JA7mXhAmd8ksIAnJi0tK91ywf6eEhgwn02g6ium33AL3&#10;veZG044bGB0t7zI8PznR1EpwJSrXWkN5O67PSmHTfy4FtPvYaCdYq9FRrWa/3ruX4aRmxbyW1RMo&#10;WEkQGMgUxh4sGqm+YzTACMmw/ralimHUvhfwCpKQEDtz3IZM4wg26tyyPrdQUQJUhg1G43Jpxjm1&#10;7RXfNBDp+O5u4eUU3In6OavDe4Mx4bgdRpqdQ+d75/U8eBe/AAAA//8DAFBLAwQUAAYACAAAACEA&#10;RseYCt0AAAAIAQAADwAAAGRycy9kb3ducmV2LnhtbEyPwU7DMBBE70j8g7VI3KidFpoS4lQVasux&#10;UCLObmySiHht2W4a/p7lBMfRjGbelOvJDmw0IfYOJWQzAcxg43SPrYT6fXe3AhaTQq0Gh0bCt4mw&#10;rq6vSlVod8E3Mx5Ty6gEY6EkdCn5gvPYdMaqOHPeIHmfLliVSIaW66AuVG4HPhdiya3qkRY65c1z&#10;Z5qv49lK8Mnv85dweN1sd6OoP/b1vG+3Ut7eTJsnYMlM6S8Mv/iEDhUxndwZdWQD6Tx7pKiEfAmM&#10;/MVK3AM7SXjIFsCrkv8/UP0AAAD//wMAUEsBAi0AFAAGAAgAAAAhALaDOJL+AAAA4QEAABMAAAAA&#10;AAAAAAAAAAAAAAAAAFtDb250ZW50X1R5cGVzXS54bWxQSwECLQAUAAYACAAAACEAOP0h/9YAAACU&#10;AQAACwAAAAAAAAAAAAAAAAAvAQAAX3JlbHMvLnJlbHNQSwECLQAUAAYACAAAACEAi7DGx7cCAADA&#10;BQAADgAAAAAAAAAAAAAAAAAuAgAAZHJzL2Uyb0RvYy54bWxQSwECLQAUAAYACAAAACEARseYCt0A&#10;AAAIAQAADwAAAAAAAAAAAAAAAAARBQAAZHJzL2Rvd25yZXYueG1sUEsFBgAAAAAEAAQA8wAAABsG&#10;AAAAAA==&#10;" filled="f" stroked="f">
                <v:textbox style="mso-fit-shape-to-text:t">
                  <w:txbxContent>
                    <w:p w14:paraId="527DE4CF" w14:textId="77777777" w:rsidR="0015754B" w:rsidRPr="00F54AA2" w:rsidRDefault="0015754B" w:rsidP="0036621E">
                      <w:pPr>
                        <w:jc w:val="center"/>
                        <w:rPr>
                          <w:sz w:val="22"/>
                          <w:szCs w:val="22"/>
                        </w:rPr>
                      </w:pPr>
                      <w:r w:rsidRPr="00F54AA2">
                        <w:rPr>
                          <w:szCs w:val="22"/>
                        </w:rPr>
                        <w:t>Surface learning</w:t>
                      </w:r>
                    </w:p>
                  </w:txbxContent>
                </v:textbox>
              </v:shape>
            </w:pict>
          </mc:Fallback>
        </mc:AlternateContent>
      </w:r>
    </w:p>
    <w:p w14:paraId="71C47CC2" w14:textId="77777777" w:rsidR="0036621E" w:rsidRPr="00FB7145" w:rsidRDefault="0036621E" w:rsidP="0036621E">
      <w:pPr>
        <w:pStyle w:val="DefaultParagraph"/>
        <w:jc w:val="center"/>
      </w:pPr>
      <w:r w:rsidRPr="00FB7145">
        <w:rPr>
          <w:lang w:val="en-US"/>
        </w:rPr>
        <w:t xml:space="preserve">Bloom’s taxonomy of cognitive domains </w:t>
      </w:r>
      <w:r w:rsidRPr="00FB7145">
        <w:rPr>
          <w:lang w:val="en-US"/>
        </w:rPr>
        <w:br/>
        <w:t>(revised by Anderson &amp; Krathwohl, 2001)</w:t>
      </w:r>
    </w:p>
    <w:p w14:paraId="19F3152A" w14:textId="77777777" w:rsidR="0036621E" w:rsidRPr="00FB7145" w:rsidRDefault="0036621E" w:rsidP="0036621E">
      <w:pPr>
        <w:ind w:left="2268"/>
        <w:rPr>
          <w:rFonts w:ascii="Garamond" w:hAnsi="Garamond"/>
          <w:szCs w:val="22"/>
        </w:rPr>
      </w:pPr>
    </w:p>
    <w:p w14:paraId="18A34A77" w14:textId="77777777" w:rsidR="00466D79" w:rsidRDefault="00466D79" w:rsidP="0036621E">
      <w:pPr>
        <w:pStyle w:val="DefaultParagraph"/>
      </w:pPr>
    </w:p>
    <w:p w14:paraId="1D7FBB4F" w14:textId="2553BDC1" w:rsidR="0036621E" w:rsidRPr="00FB7145" w:rsidRDefault="0036621E" w:rsidP="00466D79">
      <w:pPr>
        <w:pStyle w:val="DefaultParagraph"/>
        <w:spacing w:after="100"/>
        <w:rPr>
          <w:szCs w:val="22"/>
        </w:rPr>
      </w:pPr>
      <w:r w:rsidRPr="00FB7145">
        <w:t xml:space="preserve">Participants will need to achieve ‘deep’ learning outcomes so that they: </w:t>
      </w:r>
    </w:p>
    <w:p w14:paraId="48419160" w14:textId="77777777" w:rsidR="0036621E" w:rsidRPr="00FB7145" w:rsidRDefault="0036621E" w:rsidP="0036621E">
      <w:pPr>
        <w:pStyle w:val="Bodylistbullets"/>
        <w:spacing w:after="0"/>
        <w:ind w:left="2982" w:hanging="357"/>
      </w:pPr>
      <w:r w:rsidRPr="00FB7145">
        <w:t>Understand the meaning of the material</w:t>
      </w:r>
    </w:p>
    <w:p w14:paraId="1672FB40" w14:textId="77777777" w:rsidR="0036621E" w:rsidRPr="00FB7145" w:rsidRDefault="0036621E" w:rsidP="0036621E">
      <w:pPr>
        <w:pStyle w:val="Bodylistbullets"/>
        <w:spacing w:after="0"/>
        <w:ind w:left="2982" w:hanging="357"/>
      </w:pPr>
      <w:r w:rsidRPr="00FB7145">
        <w:t>Can integrate it into their existing ideas and understandings</w:t>
      </w:r>
    </w:p>
    <w:p w14:paraId="541D84E4" w14:textId="77777777" w:rsidR="0036621E" w:rsidRPr="00FB7145" w:rsidRDefault="0036621E" w:rsidP="0036621E">
      <w:pPr>
        <w:pStyle w:val="Bodylistbullets"/>
        <w:spacing w:after="0"/>
        <w:ind w:left="2982" w:hanging="357"/>
      </w:pPr>
      <w:r w:rsidRPr="00FB7145">
        <w:t>Are able to reconsider and alter those existing ideas and understandings if necessary</w:t>
      </w:r>
    </w:p>
    <w:p w14:paraId="0B7FF2FA" w14:textId="4066048D" w:rsidR="0036621E" w:rsidRDefault="0036621E" w:rsidP="0036621E">
      <w:pPr>
        <w:pStyle w:val="Bodylistbullets"/>
        <w:spacing w:after="0"/>
        <w:ind w:left="2982" w:hanging="357"/>
      </w:pPr>
      <w:r w:rsidRPr="00FB7145">
        <w:t>‘Interfile’ new knowledge for future access.</w:t>
      </w:r>
    </w:p>
    <w:p w14:paraId="24C9704D" w14:textId="77777777" w:rsidR="00466D79" w:rsidRPr="00FB7145" w:rsidRDefault="00466D79" w:rsidP="00466D79">
      <w:pPr>
        <w:pStyle w:val="Bodylistbullets"/>
        <w:numPr>
          <w:ilvl w:val="0"/>
          <w:numId w:val="0"/>
        </w:numPr>
        <w:spacing w:after="0"/>
        <w:ind w:left="2160"/>
      </w:pPr>
    </w:p>
    <w:p w14:paraId="4699139F" w14:textId="7F412118" w:rsidR="0036621E" w:rsidRPr="00FB7145" w:rsidRDefault="0036621E" w:rsidP="00466D79">
      <w:pPr>
        <w:pStyle w:val="Heading2"/>
        <w:numPr>
          <w:ilvl w:val="0"/>
          <w:numId w:val="0"/>
        </w:numPr>
        <w:spacing w:after="300"/>
        <w:ind w:left="578" w:hanging="578"/>
      </w:pPr>
      <w:bookmarkStart w:id="25" w:name="_Toc378257000"/>
      <w:r w:rsidRPr="00FB7145">
        <w:t>Motivating adult learners</w:t>
      </w:r>
      <w:bookmarkEnd w:id="25"/>
    </w:p>
    <w:p w14:paraId="79929A71" w14:textId="77777777" w:rsidR="0036621E" w:rsidRPr="00FB7145" w:rsidRDefault="0036621E" w:rsidP="00466D79">
      <w:pPr>
        <w:pStyle w:val="DefaultParagraph"/>
        <w:spacing w:after="100"/>
      </w:pPr>
      <w:r w:rsidRPr="00FB7145">
        <w:t>Trainers need to take into account the general principles of adult learning as well as the need to accommodate different learning styles.  This means that there needs to be:</w:t>
      </w:r>
    </w:p>
    <w:p w14:paraId="083BDF89" w14:textId="77777777" w:rsidR="0036621E" w:rsidRPr="00FB7145" w:rsidRDefault="0036621E" w:rsidP="0036621E">
      <w:pPr>
        <w:pStyle w:val="Bodylistbullets"/>
        <w:spacing w:after="0"/>
        <w:ind w:left="2982" w:hanging="357"/>
      </w:pPr>
      <w:r w:rsidRPr="00FB7145">
        <w:t xml:space="preserve">Variety in structure and activity </w:t>
      </w:r>
    </w:p>
    <w:p w14:paraId="7BFB2F42" w14:textId="77777777" w:rsidR="0036621E" w:rsidRPr="00FB7145" w:rsidRDefault="0036621E" w:rsidP="0036621E">
      <w:pPr>
        <w:pStyle w:val="Bodylistbullets"/>
        <w:spacing w:after="0"/>
        <w:ind w:left="2982" w:hanging="357"/>
      </w:pPr>
      <w:r w:rsidRPr="00FB7145">
        <w:t xml:space="preserve"> </w:t>
      </w:r>
      <w:r>
        <w:t>L</w:t>
      </w:r>
      <w:r w:rsidRPr="00FB7145">
        <w:t xml:space="preserve">earning </w:t>
      </w:r>
      <w:r>
        <w:t xml:space="preserve">to </w:t>
      </w:r>
      <w:r w:rsidRPr="00FB7145">
        <w:t xml:space="preserve">achieve personal development is important, as well as learning for its own sake </w:t>
      </w:r>
    </w:p>
    <w:p w14:paraId="6E50E26C" w14:textId="77777777" w:rsidR="0036621E" w:rsidRPr="00FB7145" w:rsidRDefault="0036621E" w:rsidP="0036621E">
      <w:pPr>
        <w:pStyle w:val="Bodylistbullets"/>
        <w:spacing w:after="0"/>
        <w:ind w:left="2982" w:hanging="357"/>
      </w:pPr>
      <w:r>
        <w:t>L</w:t>
      </w:r>
      <w:r w:rsidRPr="00FB7145">
        <w:t xml:space="preserve">earning </w:t>
      </w:r>
      <w:r>
        <w:t xml:space="preserve">which </w:t>
      </w:r>
      <w:r w:rsidRPr="00FB7145">
        <w:t>is related directly to the outcomes that the participants are seeking</w:t>
      </w:r>
    </w:p>
    <w:p w14:paraId="300B355B" w14:textId="77777777" w:rsidR="0036621E" w:rsidRPr="00FB7145" w:rsidRDefault="0036621E" w:rsidP="0036621E">
      <w:pPr>
        <w:pStyle w:val="Bodylistbullets"/>
        <w:spacing w:after="0"/>
        <w:ind w:left="2982" w:hanging="357"/>
      </w:pPr>
      <w:r>
        <w:t xml:space="preserve">Appropriate </w:t>
      </w:r>
      <w:r w:rsidRPr="00FB7145">
        <w:t>level</w:t>
      </w:r>
      <w:r>
        <w:t>s</w:t>
      </w:r>
      <w:r w:rsidRPr="00FB7145">
        <w:t xml:space="preserve"> of difficulty and cultural contexts </w:t>
      </w:r>
    </w:p>
    <w:p w14:paraId="390AC218" w14:textId="77777777" w:rsidR="0036621E" w:rsidRPr="00FB7145" w:rsidRDefault="0036621E" w:rsidP="0036621E">
      <w:pPr>
        <w:pStyle w:val="Bodylistbullets"/>
        <w:spacing w:after="0"/>
        <w:ind w:left="2982" w:hanging="357"/>
      </w:pPr>
      <w:r w:rsidRPr="00FB7145">
        <w:t>Open feedback on contributions from the participants</w:t>
      </w:r>
    </w:p>
    <w:p w14:paraId="6CC4EAFB" w14:textId="77777777" w:rsidR="0036621E" w:rsidRPr="00FB7145" w:rsidRDefault="0036621E" w:rsidP="0036621E">
      <w:pPr>
        <w:pStyle w:val="Bodylistbullets"/>
        <w:spacing w:after="0"/>
        <w:ind w:left="2982" w:hanging="357"/>
      </w:pPr>
      <w:r>
        <w:t>U</w:t>
      </w:r>
      <w:r w:rsidRPr="00FB7145">
        <w:t>nderstanding on the part of the learners about how they will use their learning when they return home</w:t>
      </w:r>
    </w:p>
    <w:p w14:paraId="59779E56" w14:textId="77777777" w:rsidR="0036621E" w:rsidRPr="00FB7145" w:rsidRDefault="0036621E" w:rsidP="0036621E">
      <w:pPr>
        <w:pStyle w:val="Bodylistbullets"/>
        <w:spacing w:after="0"/>
        <w:ind w:left="2982" w:hanging="357"/>
      </w:pPr>
      <w:r w:rsidRPr="00FB7145">
        <w:t>Opportunities for the development of collegial networks as an outcome of the training.</w:t>
      </w:r>
    </w:p>
    <w:p w14:paraId="5D022C85" w14:textId="77777777" w:rsidR="0036621E" w:rsidRDefault="0036621E" w:rsidP="0036621E">
      <w:pPr>
        <w:pStyle w:val="Bodylistbullets"/>
        <w:numPr>
          <w:ilvl w:val="0"/>
          <w:numId w:val="0"/>
        </w:numPr>
        <w:ind w:left="2982"/>
      </w:pPr>
    </w:p>
    <w:p w14:paraId="3772DE02" w14:textId="77777777" w:rsidR="0036621E" w:rsidRPr="00A85326" w:rsidRDefault="0036621E" w:rsidP="00466D79">
      <w:pPr>
        <w:pStyle w:val="Heading2"/>
        <w:numPr>
          <w:ilvl w:val="0"/>
          <w:numId w:val="0"/>
        </w:numPr>
        <w:spacing w:after="300"/>
        <w:ind w:left="578"/>
      </w:pPr>
      <w:bookmarkStart w:id="26" w:name="_Toc285459219"/>
      <w:bookmarkStart w:id="27" w:name="_Toc285459601"/>
      <w:bookmarkStart w:id="28" w:name="_Toc378257001"/>
      <w:r w:rsidRPr="00A85326">
        <w:t>Learning</w:t>
      </w:r>
      <w:bookmarkEnd w:id="26"/>
      <w:bookmarkEnd w:id="27"/>
      <w:r w:rsidRPr="00A85326">
        <w:t xml:space="preserve"> activity overview</w:t>
      </w:r>
      <w:bookmarkEnd w:id="28"/>
    </w:p>
    <w:p w14:paraId="587ECC8F" w14:textId="254D7BB0" w:rsidR="0036621E" w:rsidRDefault="0036621E" w:rsidP="00466D79">
      <w:pPr>
        <w:pStyle w:val="DefaultParagraph"/>
        <w:spacing w:after="100"/>
      </w:pPr>
      <w:r w:rsidRPr="00B53CD1">
        <w:t xml:space="preserve">The </w:t>
      </w:r>
      <w:r>
        <w:t>c</w:t>
      </w:r>
      <w:r w:rsidRPr="00B53CD1">
        <w:t xml:space="preserve">onvening </w:t>
      </w:r>
      <w:r w:rsidR="00AE31C6">
        <w:t>programme</w:t>
      </w:r>
      <w:r w:rsidRPr="00B53CD1">
        <w:t xml:space="preserve"> includes group learning activities and presentations.  Activities such as training and facilitation are regarded as common approaches to group learning and in this </w:t>
      </w:r>
      <w:r w:rsidR="00AE31C6">
        <w:t>programme</w:t>
      </w:r>
      <w:r w:rsidRPr="00B53CD1">
        <w:t xml:space="preserve"> a training approach is required for presentation sessions and facilitation skills required for group processes</w:t>
      </w:r>
      <w:r>
        <w:t xml:space="preserve">. </w:t>
      </w:r>
    </w:p>
    <w:p w14:paraId="137A6657" w14:textId="77777777" w:rsidR="0036621E" w:rsidRPr="00B53CD1" w:rsidRDefault="0036621E" w:rsidP="0036621E">
      <w:pPr>
        <w:pStyle w:val="DefaultParagraph"/>
      </w:pPr>
      <w:r>
        <w:t>Please note: trainers will need to employ a combination of facilitation and training skills and apply them as appropriate.</w:t>
      </w:r>
    </w:p>
    <w:p w14:paraId="59B4C9A8" w14:textId="77777777" w:rsidR="0036621E" w:rsidRPr="00A85326" w:rsidRDefault="0036621E" w:rsidP="0036621E">
      <w:pPr>
        <w:pStyle w:val="DefaultParagraph"/>
        <w:rPr>
          <w:b/>
        </w:rPr>
      </w:pPr>
      <w:r w:rsidRPr="00A85326">
        <w:rPr>
          <w:b/>
        </w:rPr>
        <w:t>Training</w:t>
      </w:r>
    </w:p>
    <w:p w14:paraId="07A918C3" w14:textId="77777777" w:rsidR="0036621E" w:rsidRPr="00B53CD1" w:rsidRDefault="0015754B" w:rsidP="0036621E">
      <w:pPr>
        <w:pStyle w:val="DefaultParagraph"/>
      </w:pPr>
      <w:hyperlink r:id="rId54" w:history="1">
        <w:r w:rsidR="0036621E">
          <w:t>Organise</w:t>
        </w:r>
        <w:r w:rsidR="0036621E" w:rsidRPr="00B53CD1">
          <w:t>d</w:t>
        </w:r>
      </w:hyperlink>
      <w:r w:rsidR="0036621E" w:rsidRPr="00B53CD1">
        <w:t xml:space="preserve"> </w:t>
      </w:r>
      <w:hyperlink r:id="rId55" w:history="1">
        <w:r w:rsidR="0036621E" w:rsidRPr="00B53CD1">
          <w:t>activity</w:t>
        </w:r>
      </w:hyperlink>
      <w:r w:rsidR="0036621E" w:rsidRPr="00B53CD1">
        <w:t xml:space="preserve"> aimed at imparting </w:t>
      </w:r>
      <w:hyperlink r:id="rId56" w:history="1">
        <w:r w:rsidR="0036621E" w:rsidRPr="00B53CD1">
          <w:t>information</w:t>
        </w:r>
      </w:hyperlink>
      <w:r w:rsidR="0036621E" w:rsidRPr="00B53CD1">
        <w:t xml:space="preserve"> and/or </w:t>
      </w:r>
      <w:hyperlink r:id="rId57" w:history="1">
        <w:r w:rsidR="0036621E" w:rsidRPr="00B53CD1">
          <w:t>instructions</w:t>
        </w:r>
      </w:hyperlink>
      <w:r w:rsidR="0036621E" w:rsidRPr="00B53CD1">
        <w:t xml:space="preserve"> to </w:t>
      </w:r>
      <w:hyperlink r:id="rId58" w:history="1">
        <w:r w:rsidR="0036621E" w:rsidRPr="00B53CD1">
          <w:t>improve</w:t>
        </w:r>
      </w:hyperlink>
      <w:r w:rsidR="0036621E" w:rsidRPr="00B53CD1">
        <w:t xml:space="preserve"> the </w:t>
      </w:r>
      <w:hyperlink r:id="rId59" w:history="1">
        <w:r w:rsidR="0036621E" w:rsidRPr="00B53CD1">
          <w:t>recipient's</w:t>
        </w:r>
      </w:hyperlink>
      <w:r w:rsidR="0036621E" w:rsidRPr="00B53CD1">
        <w:t xml:space="preserve"> </w:t>
      </w:r>
      <w:hyperlink r:id="rId60" w:history="1">
        <w:r w:rsidR="0036621E" w:rsidRPr="00B53CD1">
          <w:t>performance</w:t>
        </w:r>
      </w:hyperlink>
      <w:r w:rsidR="0036621E" w:rsidRPr="00B53CD1">
        <w:t xml:space="preserve"> or to help him or her attain a </w:t>
      </w:r>
      <w:hyperlink r:id="rId61" w:history="1">
        <w:r w:rsidR="0036621E" w:rsidRPr="00B53CD1">
          <w:t>required</w:t>
        </w:r>
      </w:hyperlink>
      <w:r w:rsidR="0036621E" w:rsidRPr="00B53CD1">
        <w:t xml:space="preserve"> </w:t>
      </w:r>
      <w:hyperlink r:id="rId62" w:history="1">
        <w:r w:rsidR="0036621E" w:rsidRPr="00B53CD1">
          <w:t>level</w:t>
        </w:r>
      </w:hyperlink>
      <w:r w:rsidR="0036621E" w:rsidRPr="00B53CD1">
        <w:t xml:space="preserve"> of </w:t>
      </w:r>
      <w:hyperlink r:id="rId63" w:history="1">
        <w:r w:rsidR="0036621E" w:rsidRPr="00B53CD1">
          <w:t>knowledge</w:t>
        </w:r>
      </w:hyperlink>
      <w:r w:rsidR="0036621E" w:rsidRPr="00B53CD1">
        <w:t xml:space="preserve"> or </w:t>
      </w:r>
      <w:hyperlink r:id="rId64" w:history="1">
        <w:r w:rsidR="0036621E" w:rsidRPr="00B53CD1">
          <w:t>skill</w:t>
        </w:r>
      </w:hyperlink>
      <w:r w:rsidR="0036621E">
        <w:t>. P</w:t>
      </w:r>
      <w:r w:rsidR="0036621E" w:rsidRPr="00B53CD1">
        <w:t>resentations and overviews fall in to this category.</w:t>
      </w:r>
    </w:p>
    <w:p w14:paraId="7D27A570" w14:textId="77777777" w:rsidR="0036621E" w:rsidRPr="00A85326" w:rsidRDefault="0036621E" w:rsidP="0036621E">
      <w:pPr>
        <w:pStyle w:val="DefaultParagraph"/>
        <w:rPr>
          <w:b/>
        </w:rPr>
      </w:pPr>
      <w:r w:rsidRPr="00A85326">
        <w:rPr>
          <w:b/>
        </w:rPr>
        <w:t>Facilitation</w:t>
      </w:r>
    </w:p>
    <w:p w14:paraId="7502A728" w14:textId="77777777" w:rsidR="0036621E" w:rsidRPr="00B53CD1" w:rsidRDefault="0036621E" w:rsidP="0036621E">
      <w:pPr>
        <w:pStyle w:val="DefaultParagraph"/>
      </w:pPr>
      <w:r w:rsidRPr="00B53CD1">
        <w:t>Activity whereby a person structures and manages the group process to help the group meet its goals.</w:t>
      </w:r>
    </w:p>
    <w:p w14:paraId="01D391E9" w14:textId="44C75A84" w:rsidR="0036621E" w:rsidRDefault="0036621E" w:rsidP="0036621E">
      <w:pPr>
        <w:pStyle w:val="DefaultParagraph"/>
      </w:pPr>
      <w:r w:rsidRPr="00B53CD1">
        <w:t>It is likely that most participants will have had the experience of training, while facilitation may be a fresher concept.  The presenter should summarise the positive experiences that the participants share through the discussion, stressing the powerful aspects of group learning activities, such as:</w:t>
      </w:r>
    </w:p>
    <w:p w14:paraId="2EE85B83" w14:textId="77777777" w:rsidR="00466D79" w:rsidRPr="00B53CD1" w:rsidRDefault="00466D79" w:rsidP="0036621E">
      <w:pPr>
        <w:pStyle w:val="DefaultParagraph"/>
      </w:pPr>
    </w:p>
    <w:p w14:paraId="2C914C2C" w14:textId="77777777" w:rsidR="0036621E" w:rsidRPr="00B53CD1" w:rsidRDefault="0036621E" w:rsidP="0036621E">
      <w:pPr>
        <w:pStyle w:val="Bodylistbullets"/>
        <w:spacing w:after="0"/>
        <w:ind w:left="2982" w:hanging="357"/>
      </w:pPr>
      <w:r w:rsidRPr="00B53CD1">
        <w:t>The collaborative efforts of groups usually produce better results than individual efforts</w:t>
      </w:r>
    </w:p>
    <w:p w14:paraId="5D23F420" w14:textId="77777777" w:rsidR="0036621E" w:rsidRPr="00B53CD1" w:rsidRDefault="0036621E" w:rsidP="0036621E">
      <w:pPr>
        <w:pStyle w:val="Bodylistbullets"/>
        <w:spacing w:after="0"/>
        <w:ind w:left="2982" w:hanging="357"/>
      </w:pPr>
      <w:r w:rsidRPr="00B53CD1">
        <w:t>Group participation and involvement can increase productivity</w:t>
      </w:r>
    </w:p>
    <w:p w14:paraId="47594CB0" w14:textId="77777777" w:rsidR="0036621E" w:rsidRPr="00B53CD1" w:rsidRDefault="0036621E" w:rsidP="0036621E">
      <w:pPr>
        <w:pStyle w:val="Bodylistbullets"/>
        <w:spacing w:after="0"/>
        <w:ind w:left="2982" w:hanging="357"/>
      </w:pPr>
      <w:r w:rsidRPr="00B53CD1">
        <w:t>Everyone has a chance to be influential, and people sense that they are part of a team effort</w:t>
      </w:r>
    </w:p>
    <w:p w14:paraId="47DFC657" w14:textId="77777777" w:rsidR="0036621E" w:rsidRPr="00B53CD1" w:rsidRDefault="0036621E" w:rsidP="0036621E">
      <w:pPr>
        <w:pStyle w:val="Bodylistbullets"/>
        <w:spacing w:after="0"/>
        <w:ind w:left="2982" w:hanging="357"/>
      </w:pPr>
      <w:r w:rsidRPr="00B53CD1">
        <w:t>Innovation, problem-solving and implementation skills are developed</w:t>
      </w:r>
    </w:p>
    <w:p w14:paraId="6EC8DF9A" w14:textId="77777777" w:rsidR="0036621E" w:rsidRPr="00B53CD1" w:rsidRDefault="0036621E" w:rsidP="0036621E">
      <w:pPr>
        <w:pStyle w:val="Bodylistbullets"/>
        <w:spacing w:after="0"/>
        <w:ind w:left="2982" w:hanging="357"/>
      </w:pPr>
      <w:r w:rsidRPr="00B53CD1">
        <w:t>Passive attitudes, such as ‘Just tell me what to do’, are less likely.</w:t>
      </w:r>
    </w:p>
    <w:p w14:paraId="2B371BA5" w14:textId="77777777" w:rsidR="0036621E" w:rsidRPr="00B53CD1" w:rsidRDefault="0036621E" w:rsidP="0036621E">
      <w:pPr>
        <w:pStyle w:val="Bodylistbullets"/>
        <w:numPr>
          <w:ilvl w:val="0"/>
          <w:numId w:val="0"/>
        </w:numPr>
        <w:ind w:left="2982"/>
      </w:pPr>
    </w:p>
    <w:p w14:paraId="7C2C56CA" w14:textId="57A3825F" w:rsidR="0036621E" w:rsidRPr="00B53CD1" w:rsidRDefault="0036621E" w:rsidP="0036621E">
      <w:pPr>
        <w:pStyle w:val="DefaultParagraph"/>
      </w:pPr>
      <w:r w:rsidRPr="00B53CD1">
        <w:t xml:space="preserve">It is important to stress the value of collaboration and involvement in the context of the BSLA </w:t>
      </w:r>
      <w:r w:rsidR="00AE31C6">
        <w:t>programme</w:t>
      </w:r>
      <w:r w:rsidRPr="00B53CD1">
        <w:t>.</w:t>
      </w:r>
    </w:p>
    <w:p w14:paraId="4C0A7905" w14:textId="77777777" w:rsidR="0036621E" w:rsidRPr="00A85326" w:rsidRDefault="0036621E" w:rsidP="00466D79">
      <w:pPr>
        <w:pStyle w:val="Heading2"/>
        <w:numPr>
          <w:ilvl w:val="0"/>
          <w:numId w:val="0"/>
        </w:numPr>
        <w:spacing w:after="300"/>
        <w:ind w:left="578"/>
      </w:pPr>
      <w:bookmarkStart w:id="29" w:name="_Toc378257002"/>
      <w:r w:rsidRPr="00A85326">
        <w:t>Presentation skills and tips</w:t>
      </w:r>
      <w:bookmarkEnd w:id="29"/>
    </w:p>
    <w:p w14:paraId="48D1958C" w14:textId="77777777" w:rsidR="0036621E" w:rsidRDefault="0036621E" w:rsidP="0036621E">
      <w:pPr>
        <w:pStyle w:val="DefaultParagraph"/>
      </w:pPr>
      <w:r w:rsidRPr="001A6B1F">
        <w:t xml:space="preserve">A presentation is an activity conducted by a resource specialist to convey information, theories or principles. Forms of presentations can range from straight lecture, however long or short, to some involvement of the learner through questions and discussion. Presentations depend more on the trainer for content than does any other training technique. </w:t>
      </w:r>
    </w:p>
    <w:p w14:paraId="1155A4B9" w14:textId="77777777" w:rsidR="0036621E" w:rsidRPr="0016141A" w:rsidRDefault="0036621E" w:rsidP="00466D79">
      <w:pPr>
        <w:pStyle w:val="DefaultParagraph"/>
        <w:spacing w:after="160"/>
        <w:rPr>
          <w:b/>
          <w:szCs w:val="20"/>
        </w:rPr>
      </w:pPr>
      <w:r w:rsidRPr="0016141A">
        <w:rPr>
          <w:b/>
        </w:rPr>
        <w:t xml:space="preserve">Things to be aware of with presentations </w:t>
      </w:r>
    </w:p>
    <w:p w14:paraId="1D9D178A" w14:textId="77777777" w:rsidR="0036621E" w:rsidRPr="001A6B1F" w:rsidRDefault="0036621E" w:rsidP="0036621E">
      <w:pPr>
        <w:pStyle w:val="Bodylistbullets"/>
        <w:spacing w:after="0"/>
        <w:ind w:left="2982" w:hanging="357"/>
        <w:rPr>
          <w:szCs w:val="20"/>
        </w:rPr>
      </w:pPr>
      <w:r>
        <w:t>Emphasis</w:t>
      </w:r>
      <w:r w:rsidRPr="001A6B1F">
        <w:t xml:space="preserve">es one-way communication </w:t>
      </w:r>
    </w:p>
    <w:p w14:paraId="2E9CC3CE" w14:textId="77777777" w:rsidR="0036621E" w:rsidRPr="001A6B1F" w:rsidRDefault="0036621E" w:rsidP="0036621E">
      <w:pPr>
        <w:pStyle w:val="Bodylistbullets"/>
        <w:spacing w:after="0"/>
        <w:ind w:left="2982" w:hanging="357"/>
        <w:rPr>
          <w:szCs w:val="20"/>
        </w:rPr>
      </w:pPr>
      <w:r w:rsidRPr="001A6B1F">
        <w:t xml:space="preserve">Learner’s role is passive </w:t>
      </w:r>
    </w:p>
    <w:p w14:paraId="4F1071EE" w14:textId="77777777" w:rsidR="0036621E" w:rsidRPr="001A6B1F" w:rsidRDefault="0036621E" w:rsidP="0036621E">
      <w:pPr>
        <w:pStyle w:val="Bodylistbullets"/>
        <w:spacing w:after="0"/>
        <w:ind w:left="2982" w:hanging="357"/>
        <w:rPr>
          <w:szCs w:val="20"/>
        </w:rPr>
      </w:pPr>
      <w:r w:rsidRPr="001A6B1F">
        <w:t xml:space="preserve">Learner retention is not great unless it is followed by practical activities </w:t>
      </w:r>
    </w:p>
    <w:p w14:paraId="44EF84DD" w14:textId="77777777" w:rsidR="0036621E" w:rsidRDefault="0036621E" w:rsidP="0036621E">
      <w:pPr>
        <w:spacing w:beforeLines="1" w:before="2" w:afterLines="1" w:after="2" w:line="360" w:lineRule="auto"/>
        <w:rPr>
          <w:rFonts w:ascii="Garamond" w:hAnsi="Garamond"/>
          <w:b/>
          <w:bCs/>
        </w:rPr>
      </w:pPr>
    </w:p>
    <w:p w14:paraId="33C8DE1D" w14:textId="77777777" w:rsidR="0036621E" w:rsidRPr="00EF22A2" w:rsidRDefault="0036621E" w:rsidP="00466D79">
      <w:pPr>
        <w:pStyle w:val="DefaultParagraph"/>
        <w:spacing w:after="160"/>
        <w:rPr>
          <w:b/>
          <w:szCs w:val="20"/>
        </w:rPr>
      </w:pPr>
      <w:r w:rsidRPr="00EF22A2">
        <w:rPr>
          <w:b/>
        </w:rPr>
        <w:t xml:space="preserve">Process </w:t>
      </w:r>
    </w:p>
    <w:p w14:paraId="3BFDD17B" w14:textId="77777777" w:rsidR="0036621E" w:rsidRPr="001A6B1F" w:rsidRDefault="0036621E" w:rsidP="0036621E">
      <w:pPr>
        <w:pStyle w:val="Bodylistbullets"/>
        <w:spacing w:after="0"/>
        <w:ind w:left="2982" w:hanging="357"/>
        <w:rPr>
          <w:szCs w:val="20"/>
        </w:rPr>
      </w:pPr>
      <w:r w:rsidRPr="001A6B1F">
        <w:t xml:space="preserve">Introduce the topic—tell the learners what you’re going to tell them </w:t>
      </w:r>
    </w:p>
    <w:p w14:paraId="135A3873" w14:textId="77777777" w:rsidR="0036621E" w:rsidRPr="001A6B1F" w:rsidRDefault="0036621E" w:rsidP="0036621E">
      <w:pPr>
        <w:pStyle w:val="Bodylistbullets"/>
        <w:spacing w:after="0"/>
        <w:ind w:left="2982" w:hanging="357"/>
        <w:rPr>
          <w:szCs w:val="20"/>
        </w:rPr>
      </w:pPr>
      <w:r w:rsidRPr="001A6B1F">
        <w:t xml:space="preserve">Tell them what you want to tell them—present the material using visual aids </w:t>
      </w:r>
    </w:p>
    <w:p w14:paraId="07344250" w14:textId="77777777" w:rsidR="0036621E" w:rsidRPr="001A6B1F" w:rsidRDefault="0036621E" w:rsidP="0036621E">
      <w:pPr>
        <w:pStyle w:val="Bodylistbullets"/>
        <w:spacing w:after="0"/>
        <w:ind w:left="2982" w:hanging="357"/>
        <w:rPr>
          <w:szCs w:val="20"/>
        </w:rPr>
      </w:pPr>
      <w:r>
        <w:t>Summaris</w:t>
      </w:r>
      <w:r w:rsidRPr="001A6B1F">
        <w:t xml:space="preserve">e the key points you’ve made—tell the learners what you’ve told them </w:t>
      </w:r>
    </w:p>
    <w:p w14:paraId="7AE0A2D1" w14:textId="77777777" w:rsidR="0036621E" w:rsidRPr="001A6B1F" w:rsidRDefault="0036621E" w:rsidP="0036621E">
      <w:pPr>
        <w:pStyle w:val="Bodylistbullets"/>
        <w:spacing w:after="0"/>
        <w:ind w:left="2982" w:hanging="357"/>
        <w:rPr>
          <w:szCs w:val="20"/>
        </w:rPr>
      </w:pPr>
      <w:r w:rsidRPr="001A6B1F">
        <w:t>Invite</w:t>
      </w:r>
      <w:r>
        <w:t xml:space="preserve"> the learners to ask questions</w:t>
      </w:r>
    </w:p>
    <w:p w14:paraId="16D32F21" w14:textId="77777777" w:rsidR="0036621E" w:rsidRDefault="0036621E" w:rsidP="0036621E">
      <w:pPr>
        <w:spacing w:beforeLines="1" w:before="2" w:afterLines="1" w:after="2"/>
        <w:ind w:left="2127"/>
        <w:rPr>
          <w:rFonts w:ascii="Garamond" w:hAnsi="Garamond"/>
          <w:b/>
          <w:bCs/>
        </w:rPr>
      </w:pPr>
    </w:p>
    <w:p w14:paraId="3EC3BA90" w14:textId="77777777" w:rsidR="0036621E" w:rsidRPr="00EF22A2" w:rsidRDefault="0036621E" w:rsidP="00466D79">
      <w:pPr>
        <w:pStyle w:val="DefaultParagraph"/>
        <w:spacing w:after="160"/>
        <w:rPr>
          <w:b/>
        </w:rPr>
      </w:pPr>
      <w:r w:rsidRPr="00EF22A2">
        <w:rPr>
          <w:b/>
        </w:rPr>
        <w:t xml:space="preserve">The presentation itself </w:t>
      </w:r>
    </w:p>
    <w:p w14:paraId="75D8FB47" w14:textId="77777777" w:rsidR="0036621E" w:rsidRPr="002E2AC4" w:rsidRDefault="0036621E" w:rsidP="0036621E">
      <w:pPr>
        <w:pStyle w:val="Bodylistbullets"/>
        <w:spacing w:after="0"/>
        <w:ind w:left="2982" w:hanging="357"/>
      </w:pPr>
      <w:r w:rsidRPr="001A6B1F">
        <w:t>Speak slowly – a little less slo</w:t>
      </w:r>
      <w:r>
        <w:t>wly than you think you need to</w:t>
      </w:r>
    </w:p>
    <w:p w14:paraId="202CD240" w14:textId="77777777" w:rsidR="0036621E" w:rsidRPr="002E2AC4" w:rsidRDefault="0036621E" w:rsidP="0036621E">
      <w:pPr>
        <w:pStyle w:val="Bodylistbullets"/>
        <w:spacing w:after="0"/>
        <w:ind w:left="2982" w:hanging="357"/>
      </w:pPr>
      <w:r w:rsidRPr="001A6B1F">
        <w:t xml:space="preserve">Make the presentation a dialogue with participants – a collegial approach is appropriate, dispelling </w:t>
      </w:r>
      <w:r w:rsidRPr="002E2AC4">
        <w:t>any notions o</w:t>
      </w:r>
      <w:r>
        <w:t>f the presenter as ‘authority’</w:t>
      </w:r>
    </w:p>
    <w:p w14:paraId="728A93AD" w14:textId="77777777" w:rsidR="0036621E" w:rsidRPr="001A6B1F" w:rsidRDefault="0036621E" w:rsidP="0036621E">
      <w:pPr>
        <w:pStyle w:val="Bodylistbullets"/>
        <w:spacing w:after="0"/>
        <w:ind w:left="2982" w:hanging="357"/>
      </w:pPr>
      <w:r w:rsidRPr="001A6B1F">
        <w:t>Display your enthus</w:t>
      </w:r>
      <w:r>
        <w:t>iasm and passion for the topic</w:t>
      </w:r>
    </w:p>
    <w:p w14:paraId="4950370D" w14:textId="77777777" w:rsidR="0036621E" w:rsidRPr="001A6B1F" w:rsidRDefault="0036621E" w:rsidP="0036621E">
      <w:pPr>
        <w:pStyle w:val="Bodylistbullets"/>
        <w:spacing w:after="0"/>
        <w:ind w:left="2982" w:hanging="357"/>
      </w:pPr>
      <w:r w:rsidRPr="001A6B1F">
        <w:t xml:space="preserve">Check participants for engagement with your presentation: pause and ask if people appear not to understand, or ask for ideas or examples on </w:t>
      </w:r>
      <w:r>
        <w:t>a topic to check understanding</w:t>
      </w:r>
    </w:p>
    <w:p w14:paraId="255CDA72" w14:textId="77777777" w:rsidR="0036621E" w:rsidRPr="001A6B1F" w:rsidRDefault="0036621E" w:rsidP="0036621E">
      <w:pPr>
        <w:pStyle w:val="Bodylistbullets"/>
        <w:spacing w:after="0"/>
        <w:ind w:left="2982" w:hanging="357"/>
      </w:pPr>
      <w:r w:rsidRPr="001A6B1F">
        <w:t>Be sure to provide an overview so participants know what will be covered and after presenting the content, review what has been cov</w:t>
      </w:r>
      <w:r>
        <w:t>ered. This reinforces learning</w:t>
      </w:r>
    </w:p>
    <w:p w14:paraId="76351064" w14:textId="77777777" w:rsidR="0036621E" w:rsidRPr="001A6B1F" w:rsidRDefault="0036621E" w:rsidP="0036621E">
      <w:pPr>
        <w:pStyle w:val="Bodylistbullets"/>
        <w:spacing w:after="0"/>
        <w:ind w:left="2982" w:hanging="357"/>
      </w:pPr>
      <w:r w:rsidRPr="001A6B1F">
        <w:t xml:space="preserve">Use examples to illustrate points </w:t>
      </w:r>
      <w:r>
        <w:t>– especially from your own association</w:t>
      </w:r>
      <w:r w:rsidRPr="001A6B1F">
        <w:t xml:space="preserve"> </w:t>
      </w:r>
    </w:p>
    <w:p w14:paraId="6CC2C962" w14:textId="77777777" w:rsidR="0036621E" w:rsidRPr="001A6B1F" w:rsidRDefault="0036621E" w:rsidP="0036621E">
      <w:pPr>
        <w:pStyle w:val="Bodylistbullets"/>
        <w:spacing w:after="0"/>
        <w:ind w:left="2982" w:hanging="357"/>
      </w:pPr>
      <w:r w:rsidRPr="001A6B1F">
        <w:t>Three or four main points should be the focus for a 2</w:t>
      </w:r>
      <w:r>
        <w:t xml:space="preserve">0 minute </w:t>
      </w:r>
      <w:r w:rsidRPr="001A6B1F">
        <w:t xml:space="preserve">presentation </w:t>
      </w:r>
    </w:p>
    <w:p w14:paraId="07B49497" w14:textId="77777777" w:rsidR="0036621E" w:rsidRDefault="0036621E" w:rsidP="0036621E">
      <w:pPr>
        <w:pStyle w:val="Bodylistbullets"/>
        <w:spacing w:after="0"/>
        <w:ind w:left="2982" w:hanging="357"/>
      </w:pPr>
      <w:r w:rsidRPr="001A6B1F">
        <w:t xml:space="preserve">Encourage questions and tell participants whether you prefer them during </w:t>
      </w:r>
      <w:r>
        <w:t>the presentation or at the end</w:t>
      </w:r>
    </w:p>
    <w:p w14:paraId="35B50C32" w14:textId="77777777" w:rsidR="0036621E" w:rsidRPr="00034CCE" w:rsidRDefault="0036621E" w:rsidP="0036621E">
      <w:pPr>
        <w:pStyle w:val="Bodylistbullets"/>
        <w:numPr>
          <w:ilvl w:val="0"/>
          <w:numId w:val="0"/>
        </w:numPr>
        <w:ind w:left="2982"/>
      </w:pPr>
    </w:p>
    <w:p w14:paraId="3F643BA6" w14:textId="77777777" w:rsidR="00466D79" w:rsidRDefault="00466D79" w:rsidP="0036621E">
      <w:pPr>
        <w:pStyle w:val="DefaultParagraph"/>
        <w:rPr>
          <w:b/>
        </w:rPr>
      </w:pPr>
      <w:bookmarkStart w:id="30" w:name="_Toc285459376"/>
      <w:bookmarkStart w:id="31" w:name="_Toc285459758"/>
    </w:p>
    <w:p w14:paraId="7DA19B80" w14:textId="7C2C0261" w:rsidR="0036621E" w:rsidRPr="00034CCE" w:rsidRDefault="0036621E" w:rsidP="00466D79">
      <w:pPr>
        <w:pStyle w:val="DefaultParagraph"/>
        <w:spacing w:after="160"/>
        <w:rPr>
          <w:b/>
        </w:rPr>
      </w:pPr>
      <w:r w:rsidRPr="00034CCE">
        <w:rPr>
          <w:b/>
        </w:rPr>
        <w:t>Facilitating Discussions</w:t>
      </w:r>
      <w:bookmarkEnd w:id="30"/>
      <w:bookmarkEnd w:id="31"/>
    </w:p>
    <w:p w14:paraId="3BD76653" w14:textId="77777777" w:rsidR="0036621E" w:rsidRPr="00904981" w:rsidRDefault="0036621E" w:rsidP="00466D79">
      <w:pPr>
        <w:pStyle w:val="DefaultParagraph"/>
        <w:spacing w:after="100"/>
      </w:pPr>
      <w:r w:rsidRPr="00904981">
        <w:t xml:space="preserve">The key to facilitating effectively is to remember that your role is to lead the discussion, not direct it. </w:t>
      </w:r>
    </w:p>
    <w:p w14:paraId="517D5C7C" w14:textId="23814C04" w:rsidR="0036621E" w:rsidRPr="00904981" w:rsidRDefault="0036621E" w:rsidP="0036621E">
      <w:pPr>
        <w:pStyle w:val="Bodylistbullets"/>
        <w:spacing w:after="0"/>
        <w:ind w:left="2982" w:hanging="357"/>
      </w:pPr>
      <w:r w:rsidRPr="00904981">
        <w:rPr>
          <w:rFonts w:cs="Wingdings"/>
        </w:rPr>
        <w:t>K</w:t>
      </w:r>
      <w:r w:rsidRPr="00904981">
        <w:rPr>
          <w:b/>
          <w:bCs/>
        </w:rPr>
        <w:t xml:space="preserve">eep your own contributions during group discussions brief. </w:t>
      </w:r>
      <w:r w:rsidR="007D3607">
        <w:rPr>
          <w:b/>
          <w:bCs/>
        </w:rPr>
        <w:br/>
      </w:r>
      <w:r w:rsidRPr="00904981">
        <w:t>Let participants respond to questions and to one another first. If they answer a question completely, you, the trainer, need not add additional information.</w:t>
      </w:r>
    </w:p>
    <w:p w14:paraId="5151F52F" w14:textId="31543BDB" w:rsidR="0036621E" w:rsidRPr="00904981" w:rsidRDefault="0036621E" w:rsidP="0036621E">
      <w:pPr>
        <w:pStyle w:val="Bodylistbullets"/>
        <w:spacing w:after="0"/>
        <w:ind w:left="2982" w:hanging="357"/>
      </w:pPr>
      <w:r w:rsidRPr="00904981">
        <w:rPr>
          <w:b/>
          <w:bCs/>
        </w:rPr>
        <w:t xml:space="preserve">Encourage the participation of people who have been quiet. </w:t>
      </w:r>
      <w:r w:rsidR="007D3607">
        <w:rPr>
          <w:b/>
          <w:bCs/>
        </w:rPr>
        <w:br/>
      </w:r>
      <w:r w:rsidRPr="00904981">
        <w:t>One way to do this is to state the participant’s name first and ask the participant an opinion question with no correct answer. You can avoid putting the participant on the spot by asking a question you know she or he can easily respond to.</w:t>
      </w:r>
      <w:r w:rsidRPr="00904981">
        <w:br/>
      </w:r>
    </w:p>
    <w:p w14:paraId="5037FABE" w14:textId="77777777" w:rsidR="0036621E" w:rsidRPr="00034CCE" w:rsidRDefault="0036621E" w:rsidP="0036621E">
      <w:pPr>
        <w:pStyle w:val="DefaultParagraph"/>
        <w:rPr>
          <w:b/>
        </w:rPr>
      </w:pPr>
      <w:bookmarkStart w:id="32" w:name="_Toc285459377"/>
      <w:bookmarkStart w:id="33" w:name="_Toc285459759"/>
      <w:r w:rsidRPr="00034CCE">
        <w:rPr>
          <w:b/>
        </w:rPr>
        <w:t>Asking Questions</w:t>
      </w:r>
      <w:bookmarkEnd w:id="32"/>
      <w:bookmarkEnd w:id="33"/>
    </w:p>
    <w:p w14:paraId="0E9B2FBB" w14:textId="77777777" w:rsidR="0036621E" w:rsidRPr="00904981" w:rsidRDefault="0036621E" w:rsidP="0036621E">
      <w:pPr>
        <w:pStyle w:val="Bodylistbullets"/>
        <w:spacing w:after="0"/>
        <w:ind w:left="2982" w:hanging="357"/>
      </w:pPr>
      <w:r w:rsidRPr="00904981">
        <w:rPr>
          <w:b/>
          <w:bCs/>
        </w:rPr>
        <w:t xml:space="preserve">Use open-ended questions that encourage answers beyond yes or no. </w:t>
      </w:r>
      <w:r w:rsidRPr="00904981">
        <w:t>Closed question: Did you like the training? Open-ended question: What did you like about the training?</w:t>
      </w:r>
    </w:p>
    <w:p w14:paraId="7282D134" w14:textId="7B0AB46F" w:rsidR="0036621E" w:rsidRPr="00904981" w:rsidRDefault="0036621E" w:rsidP="0036621E">
      <w:pPr>
        <w:pStyle w:val="Bodylistbullets"/>
        <w:spacing w:after="0"/>
        <w:ind w:left="2982" w:hanging="357"/>
      </w:pPr>
      <w:r w:rsidRPr="00904981">
        <w:rPr>
          <w:b/>
          <w:bCs/>
        </w:rPr>
        <w:t xml:space="preserve">Use “think back” questions. </w:t>
      </w:r>
      <w:r w:rsidR="007D3607">
        <w:rPr>
          <w:b/>
          <w:bCs/>
        </w:rPr>
        <w:br/>
      </w:r>
      <w:r w:rsidRPr="00904981">
        <w:t>When trying to engage participants in a discussion about their experiences, ask them to remember their past instead of imagining a hypothetical situation.</w:t>
      </w:r>
    </w:p>
    <w:p w14:paraId="1FA0A18B" w14:textId="62D2CB5C" w:rsidR="0036621E" w:rsidRPr="00904981" w:rsidRDefault="0036621E" w:rsidP="0036621E">
      <w:pPr>
        <w:pStyle w:val="Bodylistbullets"/>
        <w:spacing w:after="0"/>
        <w:ind w:left="2982" w:hanging="357"/>
      </w:pPr>
      <w:r w:rsidRPr="00904981">
        <w:rPr>
          <w:b/>
          <w:bCs/>
        </w:rPr>
        <w:t>Ask clear and concise questions.</w:t>
      </w:r>
      <w:r w:rsidR="007D3607">
        <w:rPr>
          <w:b/>
          <w:bCs/>
        </w:rPr>
        <w:br/>
      </w:r>
      <w:r w:rsidRPr="00904981">
        <w:t>Make sure your questions only cover one issue at a time.</w:t>
      </w:r>
    </w:p>
    <w:p w14:paraId="70620977" w14:textId="01E0CE24" w:rsidR="0036621E" w:rsidRPr="00904981" w:rsidRDefault="0036621E" w:rsidP="0036621E">
      <w:pPr>
        <w:pStyle w:val="Bodylistbullets"/>
        <w:spacing w:after="0"/>
        <w:ind w:left="2982" w:hanging="357"/>
      </w:pPr>
      <w:r w:rsidRPr="00904981">
        <w:rPr>
          <w:b/>
          <w:bCs/>
        </w:rPr>
        <w:t xml:space="preserve">Avoid asking “why.” </w:t>
      </w:r>
      <w:r w:rsidR="007D3607">
        <w:rPr>
          <w:b/>
          <w:bCs/>
        </w:rPr>
        <w:br/>
      </w:r>
      <w:r w:rsidRPr="00904981">
        <w:t>Instead of asking someone why they believe something, try asking them what experiences led them to that conclusion, to give examples, or other strategies that will help draw out more information.</w:t>
      </w:r>
    </w:p>
    <w:p w14:paraId="7C120E5E" w14:textId="77777777" w:rsidR="0036621E" w:rsidRPr="00904981" w:rsidRDefault="0036621E" w:rsidP="0036621E">
      <w:pPr>
        <w:spacing w:line="360" w:lineRule="auto"/>
        <w:rPr>
          <w:rFonts w:ascii="Calibri" w:hAnsi="Calibri" w:cs="Garamond"/>
        </w:rPr>
      </w:pPr>
    </w:p>
    <w:p w14:paraId="5BBE1AF7" w14:textId="77777777" w:rsidR="0036621E" w:rsidRPr="00034CCE" w:rsidRDefault="0036621E" w:rsidP="007D3607">
      <w:pPr>
        <w:pStyle w:val="DefaultParagraph"/>
        <w:spacing w:after="160"/>
        <w:rPr>
          <w:b/>
        </w:rPr>
      </w:pPr>
      <w:bookmarkStart w:id="34" w:name="_Toc285459378"/>
      <w:bookmarkStart w:id="35" w:name="_Toc285459760"/>
      <w:r w:rsidRPr="00034CCE">
        <w:rPr>
          <w:b/>
        </w:rPr>
        <w:t>Answering Questions</w:t>
      </w:r>
      <w:bookmarkEnd w:id="34"/>
      <w:bookmarkEnd w:id="35"/>
    </w:p>
    <w:p w14:paraId="271D6873" w14:textId="77777777" w:rsidR="0036621E" w:rsidRPr="00904981" w:rsidRDefault="0036621E" w:rsidP="007D3607">
      <w:pPr>
        <w:pStyle w:val="DefaultParagraph"/>
        <w:spacing w:after="100"/>
      </w:pPr>
      <w:r w:rsidRPr="00904981">
        <w:t>One of the most common questions you will ask is, “Does anyone have any questions?” If, in response, you are asked questions you think the group can answer, redirect them to the group to encourage active learning. If you are the only person who can answer the question, use the following tips:</w:t>
      </w:r>
    </w:p>
    <w:p w14:paraId="2E3CBAC7" w14:textId="0CECBB84" w:rsidR="0036621E" w:rsidRPr="00904981" w:rsidRDefault="0036621E" w:rsidP="0036621E">
      <w:pPr>
        <w:pStyle w:val="Bodylistbullets"/>
        <w:spacing w:after="0"/>
        <w:ind w:left="2982" w:hanging="357"/>
      </w:pPr>
      <w:r w:rsidRPr="00904981">
        <w:rPr>
          <w:b/>
          <w:bCs/>
        </w:rPr>
        <w:t xml:space="preserve">You’re asked a question that you can’t answer. </w:t>
      </w:r>
      <w:r w:rsidR="007D3607">
        <w:rPr>
          <w:b/>
          <w:bCs/>
        </w:rPr>
        <w:br/>
      </w:r>
      <w:r>
        <w:t>J</w:t>
      </w:r>
      <w:r w:rsidRPr="00904981">
        <w:t>ust say you don’t know or ask to get back to the person later.</w:t>
      </w:r>
    </w:p>
    <w:p w14:paraId="6AD62434" w14:textId="2D8E16ED" w:rsidR="0036621E" w:rsidRPr="00904981" w:rsidRDefault="0036621E" w:rsidP="0036621E">
      <w:pPr>
        <w:pStyle w:val="Bodylistbullets"/>
        <w:spacing w:after="0"/>
        <w:ind w:left="2982" w:hanging="357"/>
      </w:pPr>
      <w:r w:rsidRPr="00904981">
        <w:rPr>
          <w:b/>
          <w:bCs/>
        </w:rPr>
        <w:t xml:space="preserve">You’re asked an extensive question. </w:t>
      </w:r>
      <w:r w:rsidR="007D3607">
        <w:rPr>
          <w:b/>
          <w:bCs/>
        </w:rPr>
        <w:br/>
      </w:r>
      <w:r w:rsidRPr="00904981">
        <w:t xml:space="preserve">Break the question down into smaller parts and keep your answer as concise as possible without omitting key details. </w:t>
      </w:r>
    </w:p>
    <w:p w14:paraId="3437DCC5" w14:textId="380AE260" w:rsidR="0036621E" w:rsidRPr="00904981" w:rsidRDefault="0036621E" w:rsidP="0036621E">
      <w:pPr>
        <w:pStyle w:val="Bodylistbullets"/>
        <w:spacing w:after="0"/>
        <w:ind w:left="2982" w:hanging="357"/>
      </w:pPr>
      <w:r w:rsidRPr="00904981">
        <w:rPr>
          <w:b/>
          <w:bCs/>
        </w:rPr>
        <w:t xml:space="preserve">You’re asked a controversial question. </w:t>
      </w:r>
      <w:r w:rsidR="007D3607">
        <w:rPr>
          <w:b/>
          <w:bCs/>
        </w:rPr>
        <w:br/>
      </w:r>
      <w:r w:rsidRPr="00904981">
        <w:t>This is good, it means people are thinking critically. Take your time in answering, don’t be pressured into saying anything you don’t mean.</w:t>
      </w:r>
    </w:p>
    <w:p w14:paraId="5E1D5166" w14:textId="77777777" w:rsidR="0036621E" w:rsidRPr="00904981" w:rsidRDefault="0036621E" w:rsidP="0036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Garamond"/>
        </w:rPr>
      </w:pPr>
    </w:p>
    <w:p w14:paraId="25C89C1C" w14:textId="77777777" w:rsidR="0036621E" w:rsidRPr="00F63A5B" w:rsidRDefault="0036621E" w:rsidP="007D3607">
      <w:pPr>
        <w:pStyle w:val="DefaultParagraph"/>
        <w:spacing w:after="160"/>
        <w:rPr>
          <w:b/>
        </w:rPr>
      </w:pPr>
      <w:bookmarkStart w:id="36" w:name="_Toc285459379"/>
      <w:bookmarkStart w:id="37" w:name="_Toc285459761"/>
      <w:r w:rsidRPr="00F63A5B">
        <w:rPr>
          <w:b/>
        </w:rPr>
        <w:t>Sensitive Topics</w:t>
      </w:r>
      <w:bookmarkEnd w:id="36"/>
      <w:bookmarkEnd w:id="37"/>
    </w:p>
    <w:p w14:paraId="1C19A0C9" w14:textId="4A31BD42" w:rsidR="0036621E" w:rsidRDefault="0036621E" w:rsidP="0036621E">
      <w:pPr>
        <w:pStyle w:val="DefaultParagraph"/>
      </w:pPr>
      <w:r w:rsidRPr="00904981">
        <w:t xml:space="preserve">Introducing sensitive topics is one of the </w:t>
      </w:r>
      <w:r>
        <w:t>most challenging</w:t>
      </w:r>
      <w:r w:rsidRPr="00904981">
        <w:t xml:space="preserve"> aspects of facilitation. The following tips can help you prepare the pa</w:t>
      </w:r>
      <w:r>
        <w:t>rticipants and maximis</w:t>
      </w:r>
      <w:r w:rsidRPr="00904981">
        <w:t>e their sense of safety discussing the issue.</w:t>
      </w:r>
    </w:p>
    <w:p w14:paraId="71366A69" w14:textId="14121FDE" w:rsidR="007D3607" w:rsidRDefault="007D3607" w:rsidP="0036621E">
      <w:pPr>
        <w:pStyle w:val="DefaultParagraph"/>
      </w:pPr>
    </w:p>
    <w:p w14:paraId="165D5341" w14:textId="77777777" w:rsidR="007D3607" w:rsidRPr="00904981" w:rsidRDefault="007D3607" w:rsidP="007D3607">
      <w:pPr>
        <w:pStyle w:val="DefaultParagraph"/>
        <w:spacing w:after="60"/>
      </w:pPr>
    </w:p>
    <w:p w14:paraId="1E3A04DB" w14:textId="530F1DC7" w:rsidR="0036621E" w:rsidRPr="00904981" w:rsidRDefault="0036621E" w:rsidP="0036621E">
      <w:pPr>
        <w:pStyle w:val="Bodylistbullets"/>
        <w:spacing w:after="0"/>
        <w:ind w:left="2982" w:hanging="357"/>
      </w:pPr>
      <w:r w:rsidRPr="00904981">
        <w:rPr>
          <w:b/>
          <w:bCs/>
        </w:rPr>
        <w:t xml:space="preserve">Address the issue from the beginning. </w:t>
      </w:r>
      <w:r w:rsidR="007D3607">
        <w:rPr>
          <w:b/>
          <w:bCs/>
        </w:rPr>
        <w:br/>
      </w:r>
      <w:r w:rsidRPr="00904981">
        <w:t xml:space="preserve">Do not surprise participants with a sensitive topic and acknowledge that it may be harder to talk about the topic than ignore it. Letting people know that the training will delve into sensitive areas can help participants prepare. </w:t>
      </w:r>
    </w:p>
    <w:p w14:paraId="32D90420" w14:textId="53E64651" w:rsidR="0036621E" w:rsidRPr="00904981" w:rsidRDefault="0036621E" w:rsidP="0036621E">
      <w:pPr>
        <w:pStyle w:val="Bodylistbullets"/>
        <w:spacing w:after="0"/>
        <w:ind w:left="2982" w:hanging="357"/>
        <w:rPr>
          <w:rFonts w:cs="Wingdings"/>
        </w:rPr>
      </w:pPr>
      <w:r w:rsidRPr="00904981">
        <w:rPr>
          <w:b/>
          <w:bCs/>
        </w:rPr>
        <w:t xml:space="preserve">Pick an ice breaker that really encourages trust. </w:t>
      </w:r>
      <w:r w:rsidR="007D3607">
        <w:rPr>
          <w:b/>
          <w:bCs/>
        </w:rPr>
        <w:br/>
      </w:r>
      <w:r w:rsidRPr="00904981">
        <w:t>Low physical activity ice breakers, like sharing the origin of one’s name, can help keep the energy at a calm and thoughtful level once the sensitive topic is broached.</w:t>
      </w:r>
    </w:p>
    <w:p w14:paraId="4A800CCD" w14:textId="7F21FE1D" w:rsidR="0036621E" w:rsidRPr="00904981" w:rsidRDefault="0036621E" w:rsidP="0036621E">
      <w:pPr>
        <w:pStyle w:val="Bodylistbullets"/>
        <w:spacing w:after="0"/>
        <w:ind w:left="2982" w:hanging="357"/>
      </w:pPr>
      <w:r w:rsidRPr="00904981">
        <w:rPr>
          <w:b/>
          <w:bCs/>
        </w:rPr>
        <w:t xml:space="preserve">Gradually build up to sensitive discussions. </w:t>
      </w:r>
      <w:r w:rsidR="007D3607">
        <w:rPr>
          <w:b/>
          <w:bCs/>
        </w:rPr>
        <w:br/>
      </w:r>
      <w:r w:rsidRPr="00904981">
        <w:t>Do not attempt to engage the participants in a sensitive discussion with the first question. Groups need time to get to know each other and form trust.</w:t>
      </w:r>
    </w:p>
    <w:p w14:paraId="2D77F1C3" w14:textId="62C55B48" w:rsidR="0036621E" w:rsidRDefault="0036621E" w:rsidP="0036621E">
      <w:pPr>
        <w:pStyle w:val="Bodylistbullets"/>
        <w:spacing w:after="0"/>
        <w:ind w:left="2982" w:hanging="357"/>
      </w:pPr>
      <w:r w:rsidRPr="00904981">
        <w:rPr>
          <w:b/>
          <w:bCs/>
        </w:rPr>
        <w:t xml:space="preserve">Be prepared to change plans. </w:t>
      </w:r>
      <w:r w:rsidR="007D3607">
        <w:rPr>
          <w:b/>
          <w:bCs/>
        </w:rPr>
        <w:br/>
      </w:r>
      <w:r w:rsidRPr="00904981">
        <w:t xml:space="preserve">If participants are very upset or are simply not responding, you may have to change your plans. When participants are not responding try rephrasing the question or asking a slightly different question. </w:t>
      </w:r>
    </w:p>
    <w:p w14:paraId="6D827EC8" w14:textId="77777777" w:rsidR="0036621E" w:rsidRPr="00904981" w:rsidRDefault="0036621E" w:rsidP="0036621E">
      <w:pPr>
        <w:pStyle w:val="Bodylistbullets"/>
        <w:numPr>
          <w:ilvl w:val="0"/>
          <w:numId w:val="0"/>
        </w:numPr>
        <w:ind w:left="2982"/>
      </w:pPr>
    </w:p>
    <w:p w14:paraId="4246C0A8" w14:textId="77777777" w:rsidR="0036621E" w:rsidRDefault="0036621E" w:rsidP="007D3607">
      <w:pPr>
        <w:pStyle w:val="Heading2"/>
        <w:numPr>
          <w:ilvl w:val="0"/>
          <w:numId w:val="0"/>
        </w:numPr>
        <w:spacing w:after="300"/>
        <w:ind w:left="578"/>
      </w:pPr>
      <w:bookmarkStart w:id="38" w:name="_Toc285459244"/>
      <w:bookmarkStart w:id="39" w:name="_Toc285459626"/>
      <w:bookmarkStart w:id="40" w:name="_Toc378257003"/>
      <w:r>
        <w:t>Group learning activities</w:t>
      </w:r>
      <w:bookmarkEnd w:id="38"/>
      <w:bookmarkEnd w:id="39"/>
      <w:bookmarkEnd w:id="40"/>
    </w:p>
    <w:p w14:paraId="2F59CC91" w14:textId="77777777" w:rsidR="0036621E" w:rsidRDefault="0036621E" w:rsidP="007D3607">
      <w:pPr>
        <w:pStyle w:val="DefaultParagraph"/>
        <w:spacing w:after="200"/>
      </w:pPr>
      <w:r>
        <w:t>Convening activities</w:t>
      </w:r>
      <w:r w:rsidRPr="005D1116">
        <w:t xml:space="preserve"> </w:t>
      </w:r>
      <w:r>
        <w:t>are designed to enhance learning and collaboration across associations and borders.  Participants will work in</w:t>
      </w:r>
      <w:r w:rsidRPr="005D1116">
        <w:t xml:space="preserve"> groups of approximately 6 people</w:t>
      </w:r>
      <w:r>
        <w:t>.</w:t>
      </w:r>
      <w:r w:rsidRPr="005D1116">
        <w:t xml:space="preserve"> Encourage them to learn from each other.</w:t>
      </w:r>
    </w:p>
    <w:p w14:paraId="2309A0DB" w14:textId="676BD196" w:rsidR="0036621E" w:rsidRDefault="0036621E" w:rsidP="0036621E">
      <w:pPr>
        <w:pStyle w:val="DefaultParagraph"/>
      </w:pPr>
      <w:r>
        <w:t xml:space="preserve">Please note: Where it is important for the outcome, activities in the convening </w:t>
      </w:r>
      <w:r w:rsidR="00AE31C6">
        <w:t>programme</w:t>
      </w:r>
      <w:r>
        <w:t xml:space="preserve"> indicate how participants should be grouped. At times, </w:t>
      </w:r>
      <w:r w:rsidRPr="00D32FAB">
        <w:rPr>
          <w:b/>
        </w:rPr>
        <w:t>cross country</w:t>
      </w:r>
      <w:r>
        <w:t xml:space="preserve"> or </w:t>
      </w:r>
      <w:r w:rsidRPr="00D32FAB">
        <w:rPr>
          <w:b/>
        </w:rPr>
        <w:t>cross regional</w:t>
      </w:r>
      <w:r>
        <w:t xml:space="preserve"> groups are suggested for group work.  For other activities, groups are to be allocated according to </w:t>
      </w:r>
      <w:r w:rsidRPr="00D32FAB">
        <w:rPr>
          <w:b/>
        </w:rPr>
        <w:t>issues of common interest</w:t>
      </w:r>
      <w:r>
        <w:t xml:space="preserve">; these can be identified from their convening application forms and groups could be pre-assigned from this information.  When asked to work on their own association development proposals, </w:t>
      </w:r>
      <w:r w:rsidRPr="00D32FAB">
        <w:rPr>
          <w:b/>
        </w:rPr>
        <w:t>association pairs</w:t>
      </w:r>
      <w:r>
        <w:t xml:space="preserve"> should work together. </w:t>
      </w:r>
    </w:p>
    <w:p w14:paraId="436CC4A7" w14:textId="77777777" w:rsidR="0036621E" w:rsidRPr="00E8576D" w:rsidRDefault="0036621E" w:rsidP="007D3607">
      <w:pPr>
        <w:pStyle w:val="DefaultParagraph"/>
        <w:spacing w:after="100"/>
      </w:pPr>
      <w:r w:rsidRPr="00E8576D">
        <w:t>There are a number of positive aspects of group work:</w:t>
      </w:r>
    </w:p>
    <w:p w14:paraId="3EC1255E" w14:textId="77777777" w:rsidR="0036621E" w:rsidRPr="00E8576D" w:rsidRDefault="0036621E" w:rsidP="0036621E">
      <w:pPr>
        <w:pStyle w:val="Bodylistbullets"/>
        <w:spacing w:after="0"/>
        <w:ind w:left="2982" w:hanging="357"/>
      </w:pPr>
      <w:r w:rsidRPr="00E8576D">
        <w:t xml:space="preserve">Participants are encouraged to become ‘active’ rather than ‘passive’ learners </w:t>
      </w:r>
    </w:p>
    <w:p w14:paraId="12C353CE" w14:textId="77777777" w:rsidR="0036621E" w:rsidRPr="00E8576D" w:rsidRDefault="0036621E" w:rsidP="0036621E">
      <w:pPr>
        <w:pStyle w:val="Bodylistbullets"/>
        <w:spacing w:after="0"/>
        <w:ind w:left="2982" w:hanging="357"/>
      </w:pPr>
      <w:r w:rsidRPr="00E8576D">
        <w:t>Critical thinking is encouraged</w:t>
      </w:r>
    </w:p>
    <w:p w14:paraId="6A72B257" w14:textId="77777777" w:rsidR="0036621E" w:rsidRPr="00E8576D" w:rsidRDefault="0036621E" w:rsidP="0036621E">
      <w:pPr>
        <w:pStyle w:val="Bodylistbullets"/>
        <w:spacing w:after="0"/>
        <w:ind w:left="2982" w:hanging="357"/>
      </w:pPr>
      <w:r w:rsidRPr="00E8576D">
        <w:t>Collaboration, teamwork and team skills are encouraged</w:t>
      </w:r>
    </w:p>
    <w:p w14:paraId="4D30AFC3" w14:textId="77777777" w:rsidR="0036621E" w:rsidRPr="00E8576D" w:rsidRDefault="0036621E" w:rsidP="0036621E">
      <w:pPr>
        <w:pStyle w:val="Bodylistbullets"/>
        <w:spacing w:after="0"/>
        <w:ind w:left="2982" w:hanging="357"/>
      </w:pPr>
      <w:r w:rsidRPr="00E8576D">
        <w:t xml:space="preserve">Participants learn from each other – learning becomes collegial </w:t>
      </w:r>
    </w:p>
    <w:p w14:paraId="5FD3A4DA" w14:textId="77777777" w:rsidR="0036621E" w:rsidRPr="00E8576D" w:rsidRDefault="0036621E" w:rsidP="0036621E">
      <w:pPr>
        <w:pStyle w:val="Bodylistbullets"/>
        <w:spacing w:after="0"/>
        <w:ind w:left="2982" w:hanging="357"/>
      </w:pPr>
      <w:r w:rsidRPr="00E8576D">
        <w:t xml:space="preserve">Learning becomes participant-focused </w:t>
      </w:r>
    </w:p>
    <w:p w14:paraId="5568374E" w14:textId="77777777" w:rsidR="0036621E" w:rsidRPr="00E8576D" w:rsidRDefault="0036621E" w:rsidP="0036621E">
      <w:pPr>
        <w:pStyle w:val="Bodylistbullets"/>
        <w:spacing w:after="0"/>
        <w:ind w:left="2982" w:hanging="357"/>
      </w:pPr>
      <w:r w:rsidRPr="00E8576D">
        <w:t>Alternative ideas/approaches can be explored</w:t>
      </w:r>
    </w:p>
    <w:p w14:paraId="1A1E8BB2" w14:textId="77777777" w:rsidR="0036621E" w:rsidRDefault="0036621E" w:rsidP="007D3607">
      <w:pPr>
        <w:pStyle w:val="Bodylistbullets"/>
        <w:spacing w:after="400"/>
        <w:ind w:left="2982" w:hanging="357"/>
      </w:pPr>
      <w:r w:rsidRPr="00E8576D">
        <w:t xml:space="preserve">Learning outcomes </w:t>
      </w:r>
      <w:r>
        <w:t xml:space="preserve">are </w:t>
      </w:r>
      <w:r w:rsidRPr="00E8576D">
        <w:t>more likely to be achieved.</w:t>
      </w:r>
    </w:p>
    <w:p w14:paraId="179E52B2" w14:textId="30150DFF" w:rsidR="0036621E" w:rsidRPr="00110AD8" w:rsidRDefault="0036621E" w:rsidP="007D3607">
      <w:pPr>
        <w:pStyle w:val="Heading2"/>
        <w:numPr>
          <w:ilvl w:val="0"/>
          <w:numId w:val="0"/>
        </w:numPr>
        <w:spacing w:after="300"/>
        <w:ind w:left="578"/>
      </w:pPr>
      <w:bookmarkStart w:id="41" w:name="_Toc285459246"/>
      <w:bookmarkStart w:id="42" w:name="_Toc285459628"/>
      <w:bookmarkStart w:id="43" w:name="_Toc378257004"/>
      <w:r w:rsidRPr="00110AD8">
        <w:t xml:space="preserve">Tips </w:t>
      </w:r>
      <w:r>
        <w:rPr>
          <w:lang w:eastAsia="x-none"/>
        </w:rPr>
        <w:t xml:space="preserve">for </w:t>
      </w:r>
      <w:r w:rsidRPr="00110AD8">
        <w:t>group learning activities</w:t>
      </w:r>
      <w:bookmarkEnd w:id="41"/>
      <w:bookmarkEnd w:id="42"/>
      <w:bookmarkEnd w:id="43"/>
    </w:p>
    <w:p w14:paraId="2FD73F1F" w14:textId="77777777" w:rsidR="0036621E" w:rsidRPr="00110AD8" w:rsidRDefault="0036621E" w:rsidP="007D3607">
      <w:pPr>
        <w:pStyle w:val="DefaultParagraph"/>
        <w:spacing w:after="160"/>
        <w:rPr>
          <w:b/>
          <w:lang w:val="en-US"/>
        </w:rPr>
      </w:pPr>
      <w:r w:rsidRPr="00110AD8">
        <w:rPr>
          <w:b/>
          <w:lang w:val="en-US"/>
        </w:rPr>
        <w:t>Group discussions</w:t>
      </w:r>
    </w:p>
    <w:p w14:paraId="6F9D5489" w14:textId="77777777" w:rsidR="0036621E" w:rsidRPr="00E8576D" w:rsidRDefault="0036621E" w:rsidP="0036621E">
      <w:pPr>
        <w:pStyle w:val="Bodylistbullets"/>
        <w:spacing w:after="0"/>
        <w:ind w:left="2982" w:hanging="357"/>
      </w:pPr>
      <w:r w:rsidRPr="00E8576D">
        <w:t>Different people will have different opinions on a topic</w:t>
      </w:r>
    </w:p>
    <w:p w14:paraId="01C10887" w14:textId="77777777" w:rsidR="0036621E" w:rsidRPr="00E8576D" w:rsidRDefault="0036621E" w:rsidP="0036621E">
      <w:pPr>
        <w:pStyle w:val="Bodylistbullets"/>
        <w:spacing w:after="0"/>
        <w:ind w:left="2982" w:hanging="357"/>
      </w:pPr>
      <w:r w:rsidRPr="00E8576D">
        <w:t>Ensure that people don’t interrupt others</w:t>
      </w:r>
    </w:p>
    <w:p w14:paraId="6570E727" w14:textId="77777777" w:rsidR="0036621E" w:rsidRPr="00E8576D" w:rsidRDefault="0036621E" w:rsidP="0036621E">
      <w:pPr>
        <w:pStyle w:val="Bodylistbullets"/>
        <w:spacing w:after="0"/>
        <w:ind w:left="2982" w:hanging="357"/>
      </w:pPr>
      <w:r w:rsidRPr="00E8576D">
        <w:t>Encourage as many people as possible to have their say</w:t>
      </w:r>
    </w:p>
    <w:p w14:paraId="3760A148" w14:textId="77777777" w:rsidR="0036621E" w:rsidRPr="00E8576D" w:rsidRDefault="0036621E" w:rsidP="0036621E">
      <w:pPr>
        <w:pStyle w:val="Bodylistbullets"/>
        <w:spacing w:after="0"/>
        <w:ind w:left="2982" w:hanging="357"/>
      </w:pPr>
      <w:r w:rsidRPr="00E8576D">
        <w:t>You may need to encourage some people to contribute</w:t>
      </w:r>
    </w:p>
    <w:p w14:paraId="11181708" w14:textId="7984EFD1" w:rsidR="0036621E" w:rsidRDefault="0036621E" w:rsidP="0036621E">
      <w:pPr>
        <w:pStyle w:val="Bodylistbullets"/>
        <w:spacing w:after="0"/>
        <w:ind w:left="2982" w:hanging="357"/>
      </w:pPr>
      <w:r w:rsidRPr="00E8576D">
        <w:t>You may need to end the discussion if one person starts to dominate, or if the discussion becomes heated</w:t>
      </w:r>
    </w:p>
    <w:p w14:paraId="7BF11C5C" w14:textId="0A6E2FAF" w:rsidR="007D3607" w:rsidRDefault="007D3607" w:rsidP="007D3607">
      <w:pPr>
        <w:pStyle w:val="Bodylistbullets"/>
        <w:numPr>
          <w:ilvl w:val="0"/>
          <w:numId w:val="0"/>
        </w:numPr>
        <w:spacing w:after="0"/>
        <w:ind w:left="2982"/>
      </w:pPr>
    </w:p>
    <w:p w14:paraId="4027FEC7" w14:textId="0516080D" w:rsidR="007D3607" w:rsidRDefault="007D3607" w:rsidP="007D3607">
      <w:pPr>
        <w:pStyle w:val="Bodylistbullets"/>
        <w:numPr>
          <w:ilvl w:val="0"/>
          <w:numId w:val="0"/>
        </w:numPr>
        <w:spacing w:after="0"/>
        <w:ind w:left="2982"/>
      </w:pPr>
    </w:p>
    <w:p w14:paraId="393F8F53" w14:textId="77777777" w:rsidR="007D3607" w:rsidRPr="00E8576D" w:rsidRDefault="007D3607" w:rsidP="007D3607">
      <w:pPr>
        <w:pStyle w:val="Bodylistbullets"/>
        <w:numPr>
          <w:ilvl w:val="0"/>
          <w:numId w:val="0"/>
        </w:numPr>
        <w:spacing w:after="0"/>
        <w:ind w:left="2982"/>
      </w:pPr>
    </w:p>
    <w:p w14:paraId="64385982" w14:textId="77777777" w:rsidR="0036621E" w:rsidRPr="00E8576D" w:rsidRDefault="0036621E" w:rsidP="0036621E">
      <w:pPr>
        <w:pStyle w:val="Bodylistbullets"/>
        <w:spacing w:after="0"/>
        <w:ind w:left="2982" w:hanging="357"/>
      </w:pPr>
      <w:r w:rsidRPr="00E8576D">
        <w:t>Use lots of follow-up questions:</w:t>
      </w:r>
    </w:p>
    <w:p w14:paraId="60CEB4A1" w14:textId="77777777" w:rsidR="0036621E" w:rsidRPr="00110AD8" w:rsidRDefault="0036621E" w:rsidP="00A05AB7">
      <w:pPr>
        <w:pStyle w:val="Bodylistbullets"/>
        <w:numPr>
          <w:ilvl w:val="1"/>
          <w:numId w:val="2"/>
        </w:numPr>
        <w:spacing w:after="0"/>
      </w:pPr>
      <w:r w:rsidRPr="00110AD8">
        <w:t>‘Can you tell us more about why you think that?’</w:t>
      </w:r>
    </w:p>
    <w:p w14:paraId="74F46D9C" w14:textId="77777777" w:rsidR="0036621E" w:rsidRPr="00110AD8" w:rsidRDefault="0036621E" w:rsidP="00A05AB7">
      <w:pPr>
        <w:pStyle w:val="Bodylistbullets"/>
        <w:numPr>
          <w:ilvl w:val="1"/>
          <w:numId w:val="2"/>
        </w:numPr>
        <w:spacing w:after="0"/>
      </w:pPr>
      <w:r w:rsidRPr="00110AD8">
        <w:t>‘Can you give an example of that?’</w:t>
      </w:r>
    </w:p>
    <w:p w14:paraId="601DF3CE" w14:textId="77777777" w:rsidR="0036621E" w:rsidRPr="00110AD8" w:rsidRDefault="0036621E" w:rsidP="00A05AB7">
      <w:pPr>
        <w:pStyle w:val="Bodylistbullets"/>
        <w:numPr>
          <w:ilvl w:val="1"/>
          <w:numId w:val="2"/>
        </w:numPr>
        <w:spacing w:after="0"/>
      </w:pPr>
      <w:r w:rsidRPr="00110AD8">
        <w:t>‘Who else has an opinion on that?’</w:t>
      </w:r>
    </w:p>
    <w:p w14:paraId="781F02AB" w14:textId="77777777" w:rsidR="0036621E" w:rsidRPr="00110AD8" w:rsidRDefault="0036621E" w:rsidP="00A05AB7">
      <w:pPr>
        <w:pStyle w:val="Bodylistbullets"/>
        <w:numPr>
          <w:ilvl w:val="1"/>
          <w:numId w:val="2"/>
        </w:numPr>
        <w:spacing w:after="0"/>
      </w:pPr>
      <w:r w:rsidRPr="00110AD8">
        <w:t>‘Why do you think that this is such an important issue?’</w:t>
      </w:r>
    </w:p>
    <w:p w14:paraId="58B65C58" w14:textId="77777777" w:rsidR="0036621E" w:rsidRPr="00110AD8" w:rsidRDefault="0036621E" w:rsidP="00A05AB7">
      <w:pPr>
        <w:pStyle w:val="Bodylistbullets"/>
        <w:numPr>
          <w:ilvl w:val="1"/>
          <w:numId w:val="2"/>
        </w:numPr>
        <w:spacing w:after="0"/>
      </w:pPr>
      <w:r w:rsidRPr="00110AD8">
        <w:t>‘Who can think of another way of tackling the problem?’</w:t>
      </w:r>
    </w:p>
    <w:p w14:paraId="6701907B" w14:textId="77777777" w:rsidR="0036621E" w:rsidRPr="00110AD8" w:rsidRDefault="0036621E" w:rsidP="00A05AB7">
      <w:pPr>
        <w:pStyle w:val="Bodylistbullets"/>
        <w:numPr>
          <w:ilvl w:val="1"/>
          <w:numId w:val="2"/>
        </w:numPr>
        <w:spacing w:after="0"/>
      </w:pPr>
      <w:r w:rsidRPr="00110AD8">
        <w:t xml:space="preserve">What would happen if we didn’t do anything about this issue?’ </w:t>
      </w:r>
    </w:p>
    <w:p w14:paraId="4210A9D5" w14:textId="77777777" w:rsidR="0036621E" w:rsidRDefault="0036621E" w:rsidP="0036621E">
      <w:pPr>
        <w:pStyle w:val="Bodylistbullets"/>
        <w:numPr>
          <w:ilvl w:val="0"/>
          <w:numId w:val="0"/>
        </w:numPr>
        <w:ind w:left="2982"/>
      </w:pPr>
    </w:p>
    <w:p w14:paraId="1450207B" w14:textId="77777777" w:rsidR="0036621E" w:rsidRPr="00110AD8" w:rsidRDefault="0036621E" w:rsidP="007D3607">
      <w:pPr>
        <w:pStyle w:val="Heading2"/>
        <w:numPr>
          <w:ilvl w:val="0"/>
          <w:numId w:val="0"/>
        </w:numPr>
        <w:spacing w:after="300"/>
        <w:ind w:left="578"/>
      </w:pPr>
      <w:bookmarkStart w:id="44" w:name="_Toc378257005"/>
      <w:r w:rsidRPr="00110AD8">
        <w:t>Goals for collaboration</w:t>
      </w:r>
      <w:bookmarkEnd w:id="44"/>
    </w:p>
    <w:p w14:paraId="60FAC8D4" w14:textId="77777777" w:rsidR="0036621E" w:rsidRPr="002E3289" w:rsidRDefault="0036621E" w:rsidP="007D3607">
      <w:pPr>
        <w:pStyle w:val="DefaultParagraph"/>
        <w:spacing w:after="100"/>
      </w:pPr>
      <w:r w:rsidRPr="002E3289">
        <w:t>The trainer should continue to focus on the positive dimensions of collaborative work in group learning situations.  Ideally, coll</w:t>
      </w:r>
      <w:r>
        <w:t xml:space="preserve">aboration should result in </w:t>
      </w:r>
      <w:r w:rsidRPr="002E3289">
        <w:t>group members who are:</w:t>
      </w:r>
    </w:p>
    <w:p w14:paraId="0FF7450F" w14:textId="77777777" w:rsidR="0036621E" w:rsidRPr="002E3289" w:rsidRDefault="0036621E" w:rsidP="007D3607">
      <w:pPr>
        <w:pStyle w:val="Bodylistbullets"/>
        <w:spacing w:after="0"/>
        <w:ind w:left="2982" w:hanging="357"/>
      </w:pPr>
      <w:r w:rsidRPr="002E3289">
        <w:t>Actively involved</w:t>
      </w:r>
    </w:p>
    <w:p w14:paraId="1C211456" w14:textId="77777777" w:rsidR="0036621E" w:rsidRPr="002E3289" w:rsidRDefault="0036621E" w:rsidP="007D3607">
      <w:pPr>
        <w:pStyle w:val="Bodylistbullets"/>
        <w:spacing w:after="0"/>
        <w:ind w:left="2982" w:hanging="357"/>
      </w:pPr>
      <w:r w:rsidRPr="002E3289">
        <w:t>Feel useful</w:t>
      </w:r>
    </w:p>
    <w:p w14:paraId="3C15F073" w14:textId="77777777" w:rsidR="0036621E" w:rsidRPr="002E3289" w:rsidRDefault="0036621E" w:rsidP="007D3607">
      <w:pPr>
        <w:pStyle w:val="Bodylistbullets"/>
        <w:spacing w:after="0"/>
        <w:ind w:left="2982" w:hanging="357"/>
      </w:pPr>
      <w:r w:rsidRPr="002E3289">
        <w:t>Feel their ideas are valued</w:t>
      </w:r>
    </w:p>
    <w:p w14:paraId="30B63103" w14:textId="77777777" w:rsidR="0036621E" w:rsidRPr="007D3607" w:rsidRDefault="0036621E" w:rsidP="007D3607">
      <w:pPr>
        <w:pStyle w:val="Bodylistbullets"/>
        <w:spacing w:after="0"/>
        <w:ind w:left="2982" w:hanging="357"/>
      </w:pPr>
      <w:r w:rsidRPr="002E3289">
        <w:t>Building trust and cohesiveness</w:t>
      </w:r>
    </w:p>
    <w:p w14:paraId="652A50DB" w14:textId="77777777" w:rsidR="007D3607" w:rsidRDefault="007D3607" w:rsidP="007D3607">
      <w:pPr>
        <w:pStyle w:val="DefaultParagraph"/>
        <w:spacing w:after="60"/>
      </w:pPr>
    </w:p>
    <w:p w14:paraId="37951BFF" w14:textId="769FA282" w:rsidR="0036621E" w:rsidRPr="002E3289" w:rsidRDefault="0036621E" w:rsidP="007D3607">
      <w:pPr>
        <w:pStyle w:val="DefaultParagraph"/>
        <w:spacing w:after="100"/>
      </w:pPr>
      <w:r w:rsidRPr="002E3289">
        <w:t>These goals for collaboration can be seen to also relate to the goals for effective facilitation:</w:t>
      </w:r>
    </w:p>
    <w:p w14:paraId="6E5FDFEC" w14:textId="77777777" w:rsidR="0036621E" w:rsidRPr="002E3289" w:rsidRDefault="0036621E" w:rsidP="0036621E">
      <w:pPr>
        <w:pStyle w:val="Bodylistbullets"/>
        <w:spacing w:after="0"/>
        <w:ind w:left="2982" w:hanging="357"/>
      </w:pPr>
      <w:r w:rsidRPr="002E3289">
        <w:t>To make the work of the group easier</w:t>
      </w:r>
    </w:p>
    <w:p w14:paraId="6F1E5C37" w14:textId="77777777" w:rsidR="0036621E" w:rsidRPr="002E3289" w:rsidRDefault="0036621E" w:rsidP="0036621E">
      <w:pPr>
        <w:pStyle w:val="Bodylistbullets"/>
        <w:spacing w:after="0"/>
        <w:ind w:left="2982" w:hanging="357"/>
      </w:pPr>
      <w:r w:rsidRPr="002E3289">
        <w:t>To help the group members discuss issues</w:t>
      </w:r>
    </w:p>
    <w:p w14:paraId="7AC49101" w14:textId="77777777" w:rsidR="0036621E" w:rsidRPr="002E3289" w:rsidRDefault="0036621E" w:rsidP="0036621E">
      <w:pPr>
        <w:pStyle w:val="Bodylistbullets"/>
        <w:spacing w:after="0"/>
        <w:ind w:left="2982" w:hanging="357"/>
      </w:pPr>
      <w:r w:rsidRPr="002E3289">
        <w:t>To encourage the group members to share ideas and experiences</w:t>
      </w:r>
    </w:p>
    <w:p w14:paraId="61FBCA46" w14:textId="77777777" w:rsidR="0036621E" w:rsidRPr="002E3289" w:rsidRDefault="0036621E" w:rsidP="0036621E">
      <w:pPr>
        <w:pStyle w:val="Bodylistbullets"/>
        <w:spacing w:after="0"/>
        <w:ind w:left="2982" w:hanging="357"/>
      </w:pPr>
      <w:r w:rsidRPr="002E3289">
        <w:t>To guide the group to set and achieve identifiable results</w:t>
      </w:r>
    </w:p>
    <w:p w14:paraId="138BC376" w14:textId="77777777" w:rsidR="0036621E" w:rsidRDefault="0036621E" w:rsidP="0036621E">
      <w:pPr>
        <w:pStyle w:val="Bodylistbullets"/>
        <w:spacing w:after="0"/>
        <w:ind w:left="2982" w:hanging="357"/>
      </w:pPr>
      <w:r w:rsidRPr="002E3289">
        <w:t>To help the group members feel involved and useful – that it was not a waste of their time!</w:t>
      </w:r>
      <w:bookmarkStart w:id="45" w:name="_Toc285459220"/>
      <w:bookmarkStart w:id="46" w:name="_Toc285459602"/>
    </w:p>
    <w:p w14:paraId="73D64C26" w14:textId="77777777" w:rsidR="0036621E" w:rsidRPr="00110AD8" w:rsidRDefault="0036621E" w:rsidP="0036621E">
      <w:pPr>
        <w:pStyle w:val="Bodylistbullets"/>
        <w:numPr>
          <w:ilvl w:val="0"/>
          <w:numId w:val="0"/>
        </w:numPr>
        <w:ind w:left="2982"/>
      </w:pPr>
    </w:p>
    <w:p w14:paraId="7F34362D" w14:textId="77777777" w:rsidR="0036621E" w:rsidRPr="00110AD8" w:rsidRDefault="0036621E" w:rsidP="007D3607">
      <w:pPr>
        <w:pStyle w:val="Heading2"/>
        <w:numPr>
          <w:ilvl w:val="0"/>
          <w:numId w:val="0"/>
        </w:numPr>
        <w:spacing w:after="300"/>
        <w:ind w:left="578"/>
      </w:pPr>
      <w:bookmarkStart w:id="47" w:name="_Toc378257006"/>
      <w:r w:rsidRPr="00110AD8">
        <w:t>Understanding facilitation</w:t>
      </w:r>
      <w:bookmarkEnd w:id="45"/>
      <w:bookmarkEnd w:id="46"/>
      <w:bookmarkEnd w:id="47"/>
    </w:p>
    <w:p w14:paraId="110F5D9A" w14:textId="77777777" w:rsidR="0036621E" w:rsidRPr="00110AD8" w:rsidRDefault="0036621E" w:rsidP="007D3607">
      <w:pPr>
        <w:pStyle w:val="DefaultParagraph"/>
        <w:spacing w:after="100"/>
      </w:pPr>
      <w:r w:rsidRPr="002E3289">
        <w:t>Facilitation is about something that gets done, rather than what you do; it is about the process, as well as the task.  When we work with people, we ne</w:t>
      </w:r>
      <w:r>
        <w:t>ed to be aware of the ‘iceberg’.</w:t>
      </w:r>
    </w:p>
    <w:p w14:paraId="15869D29" w14:textId="77777777" w:rsidR="0036621E" w:rsidRPr="002E3289" w:rsidRDefault="0036621E" w:rsidP="0036621E">
      <w:pPr>
        <w:pStyle w:val="DefaultParagraph"/>
        <w:rPr>
          <w:szCs w:val="22"/>
        </w:rPr>
      </w:pPr>
      <w:r w:rsidRPr="002E3289">
        <w:t xml:space="preserve">Above the surface we encounter the conscious and visible aspects of a person’s actions and behaviours.  Below the surface, however, there are all the unconscious aspects of a person – their feelings, relationships, beliefs, fears, prejudices etc.  These are not visible, but they are a vital part of the way a person thinks and interacts with the world around them.  The subconscious dimensions are especially important in cross-cultural training situations. </w:t>
      </w:r>
    </w:p>
    <w:p w14:paraId="6847FAEB" w14:textId="255B2F0D" w:rsidR="0036621E" w:rsidRPr="002E3289" w:rsidRDefault="0036621E" w:rsidP="007D3607">
      <w:pPr>
        <w:pStyle w:val="Heading2"/>
        <w:numPr>
          <w:ilvl w:val="0"/>
          <w:numId w:val="0"/>
        </w:numPr>
        <w:spacing w:after="300"/>
        <w:ind w:left="578"/>
      </w:pPr>
      <w:bookmarkStart w:id="48" w:name="_Toc378257007"/>
      <w:r w:rsidRPr="002E3289">
        <w:t>Responsibilities of facilitators</w:t>
      </w:r>
      <w:bookmarkEnd w:id="48"/>
    </w:p>
    <w:p w14:paraId="2C71FF16" w14:textId="77777777" w:rsidR="0036621E" w:rsidRPr="002E3289" w:rsidRDefault="0036621E" w:rsidP="007D3607">
      <w:pPr>
        <w:pStyle w:val="DefaultParagraph"/>
        <w:spacing w:after="100"/>
      </w:pPr>
      <w:r w:rsidRPr="002E3289">
        <w:t>Some of the responsibilities of facilitators include:</w:t>
      </w:r>
    </w:p>
    <w:p w14:paraId="2C53B02E" w14:textId="77777777" w:rsidR="0036621E" w:rsidRPr="002E3289" w:rsidRDefault="0036621E" w:rsidP="0036621E">
      <w:pPr>
        <w:pStyle w:val="Bodylistbullets"/>
        <w:spacing w:after="0"/>
        <w:ind w:left="2982" w:hanging="357"/>
      </w:pPr>
      <w:r w:rsidRPr="002E3289">
        <w:t>To ensure balanced participation</w:t>
      </w:r>
    </w:p>
    <w:p w14:paraId="219AAF9A" w14:textId="77777777" w:rsidR="0036621E" w:rsidRPr="002E3289" w:rsidRDefault="0036621E" w:rsidP="0036621E">
      <w:pPr>
        <w:pStyle w:val="Bodylistbullets"/>
        <w:spacing w:after="0"/>
        <w:ind w:left="2982" w:hanging="357"/>
      </w:pPr>
      <w:r w:rsidRPr="002E3289">
        <w:t>To encourage dialogue amongst participants</w:t>
      </w:r>
    </w:p>
    <w:p w14:paraId="464F6715" w14:textId="77777777" w:rsidR="0036621E" w:rsidRPr="002E3289" w:rsidRDefault="0036621E" w:rsidP="0036621E">
      <w:pPr>
        <w:pStyle w:val="Bodylistbullets"/>
        <w:spacing w:after="0"/>
        <w:ind w:left="2982" w:hanging="357"/>
      </w:pPr>
      <w:r w:rsidRPr="002E3289">
        <w:t>To provide structure and process for group work</w:t>
      </w:r>
    </w:p>
    <w:p w14:paraId="6F327D0C" w14:textId="77777777" w:rsidR="0036621E" w:rsidRPr="002E3289" w:rsidRDefault="0036621E" w:rsidP="0036621E">
      <w:pPr>
        <w:pStyle w:val="Bodylistbullets"/>
        <w:spacing w:after="0"/>
        <w:ind w:left="2982" w:hanging="357"/>
      </w:pPr>
      <w:r w:rsidRPr="002E3289">
        <w:t>To listen actively – and to ask others to do the same</w:t>
      </w:r>
    </w:p>
    <w:p w14:paraId="7EF42F30" w14:textId="77777777" w:rsidR="0036621E" w:rsidRPr="002E3289" w:rsidRDefault="0036621E" w:rsidP="0036621E">
      <w:pPr>
        <w:pStyle w:val="Bodylistbullets"/>
        <w:spacing w:after="0"/>
        <w:ind w:left="2982" w:hanging="357"/>
      </w:pPr>
      <w:r w:rsidRPr="002E3289">
        <w:t>To encourage different points of view</w:t>
      </w:r>
    </w:p>
    <w:p w14:paraId="78C35220" w14:textId="77777777" w:rsidR="0036621E" w:rsidRPr="002E3289" w:rsidRDefault="0036621E" w:rsidP="0036621E">
      <w:pPr>
        <w:pStyle w:val="Bodylistbullets"/>
        <w:spacing w:after="0"/>
        <w:ind w:left="2982" w:hanging="357"/>
      </w:pPr>
      <w:r w:rsidRPr="002E3289">
        <w:t>To record, organise and summarise input from group members</w:t>
      </w:r>
    </w:p>
    <w:p w14:paraId="7832820B" w14:textId="6A06A2C2" w:rsidR="0036621E" w:rsidRDefault="0036621E" w:rsidP="0036621E">
      <w:pPr>
        <w:pStyle w:val="Bodylistbullets"/>
        <w:spacing w:after="0"/>
        <w:ind w:left="2982" w:hanging="357"/>
      </w:pPr>
      <w:r w:rsidRPr="002E3289">
        <w:t>To move the group through stages of group decision making and consensus</w:t>
      </w:r>
    </w:p>
    <w:p w14:paraId="1B9EE27E" w14:textId="77777777" w:rsidR="007D3607" w:rsidRPr="002E3289" w:rsidRDefault="007D3607" w:rsidP="007D3607">
      <w:pPr>
        <w:pStyle w:val="Bodylistbullets"/>
        <w:numPr>
          <w:ilvl w:val="0"/>
          <w:numId w:val="0"/>
        </w:numPr>
        <w:spacing w:after="0"/>
        <w:ind w:left="2982"/>
      </w:pPr>
    </w:p>
    <w:p w14:paraId="44B3D9E8" w14:textId="77777777" w:rsidR="0036621E" w:rsidRPr="002E3289" w:rsidRDefault="0036621E" w:rsidP="0036621E">
      <w:pPr>
        <w:pStyle w:val="Bodylistbullets"/>
        <w:spacing w:after="0"/>
        <w:ind w:left="2982" w:hanging="357"/>
      </w:pPr>
      <w:r w:rsidRPr="002E3289">
        <w:t>To help the group resolve conflict in a positive and productive way</w:t>
      </w:r>
    </w:p>
    <w:p w14:paraId="42BB6123" w14:textId="77777777" w:rsidR="0036621E" w:rsidRPr="002E3289" w:rsidRDefault="0036621E" w:rsidP="0036621E">
      <w:pPr>
        <w:pStyle w:val="Bodylistbullets"/>
        <w:spacing w:after="0"/>
        <w:ind w:left="2982" w:hanging="357"/>
      </w:pPr>
      <w:r w:rsidRPr="002E3289">
        <w:t>To guide the group to identify cross-cultural or geographical differences that might have an impact, and to help them discover ways to deal effectively with these challenges</w:t>
      </w:r>
    </w:p>
    <w:p w14:paraId="298A5CF9" w14:textId="77777777" w:rsidR="0036621E" w:rsidRPr="002E3289" w:rsidRDefault="0036621E" w:rsidP="0036621E">
      <w:pPr>
        <w:pStyle w:val="Bodylistbullets"/>
        <w:spacing w:after="0"/>
        <w:ind w:left="2982" w:hanging="357"/>
      </w:pPr>
      <w:r w:rsidRPr="002E3289">
        <w:t>To capitalise on differences among group members – for the common good</w:t>
      </w:r>
    </w:p>
    <w:p w14:paraId="3C1D8D75" w14:textId="77777777" w:rsidR="0036621E" w:rsidRPr="002E3289" w:rsidRDefault="0036621E" w:rsidP="0036621E">
      <w:pPr>
        <w:pStyle w:val="Bodylistbullets"/>
        <w:spacing w:after="0"/>
        <w:ind w:left="2982" w:hanging="357"/>
      </w:pPr>
      <w:r w:rsidRPr="002E3289">
        <w:t>To protect group members and their ideas from attack or from being ignored</w:t>
      </w:r>
    </w:p>
    <w:p w14:paraId="54C8828A" w14:textId="77777777" w:rsidR="0036621E" w:rsidRPr="002E3289" w:rsidRDefault="0036621E" w:rsidP="0036621E">
      <w:pPr>
        <w:pStyle w:val="Bodylistbullets"/>
        <w:spacing w:after="0"/>
        <w:ind w:left="2982" w:hanging="357"/>
      </w:pPr>
      <w:r w:rsidRPr="002E3289">
        <w:t>To emphasise that the group is a reservoir of knowledge, experience and creativity – and to tap this resource</w:t>
      </w:r>
    </w:p>
    <w:p w14:paraId="2B44DB73" w14:textId="77777777" w:rsidR="0036621E" w:rsidRPr="002E3289" w:rsidRDefault="0036621E" w:rsidP="0036621E">
      <w:pPr>
        <w:pStyle w:val="Bodylistbullets"/>
        <w:spacing w:after="0"/>
        <w:ind w:left="2982" w:hanging="357"/>
      </w:pPr>
      <w:r w:rsidRPr="002E3289">
        <w:t>To encourage the group to evaluate its own prog</w:t>
      </w:r>
      <w:r>
        <w:t>ress and development</w:t>
      </w:r>
    </w:p>
    <w:p w14:paraId="0BA39329" w14:textId="77777777" w:rsidR="0036621E" w:rsidRPr="002E3289" w:rsidRDefault="0036621E" w:rsidP="0036621E">
      <w:pPr>
        <w:pStyle w:val="Bodylistbullets"/>
        <w:numPr>
          <w:ilvl w:val="0"/>
          <w:numId w:val="0"/>
        </w:numPr>
        <w:ind w:left="2982"/>
      </w:pPr>
    </w:p>
    <w:p w14:paraId="1D515135" w14:textId="4A013F94" w:rsidR="0036621E" w:rsidRPr="00110AD8" w:rsidRDefault="0036621E" w:rsidP="007D3607">
      <w:pPr>
        <w:pStyle w:val="DefaultParagraph"/>
        <w:spacing w:after="100"/>
      </w:pPr>
      <w:r w:rsidRPr="00110AD8">
        <w:t xml:space="preserve">In the IFLA </w:t>
      </w:r>
      <w:r w:rsidR="007D3607">
        <w:t>IAP activities</w:t>
      </w:r>
      <w:r w:rsidRPr="00110AD8">
        <w:t>, the goal is to facilitate the group to achieve specific learning outcomes, so that the individual members of the group:</w:t>
      </w:r>
    </w:p>
    <w:p w14:paraId="53A51267" w14:textId="77777777" w:rsidR="0036621E" w:rsidRPr="002E3289" w:rsidRDefault="0036621E" w:rsidP="0036621E">
      <w:pPr>
        <w:pStyle w:val="Bodylistbullets"/>
        <w:spacing w:after="0"/>
        <w:ind w:left="2982" w:hanging="357"/>
      </w:pPr>
      <w:r w:rsidRPr="002E3289">
        <w:t xml:space="preserve">Become familiar with the content </w:t>
      </w:r>
    </w:p>
    <w:p w14:paraId="7EBFE370" w14:textId="3DDA8DEC" w:rsidR="0036621E" w:rsidRPr="002E3289" w:rsidRDefault="0036621E" w:rsidP="007D3607">
      <w:pPr>
        <w:pStyle w:val="Bodylistbullets"/>
        <w:ind w:left="2982" w:hanging="357"/>
        <w:rPr>
          <w:szCs w:val="22"/>
        </w:rPr>
      </w:pPr>
      <w:r w:rsidRPr="002E3289">
        <w:t>Feel competent and empowered apply it to th</w:t>
      </w:r>
      <w:r>
        <w:t>e development of their proposal</w:t>
      </w:r>
    </w:p>
    <w:p w14:paraId="6D107E3A" w14:textId="77777777" w:rsidR="0036621E" w:rsidRPr="002E3289" w:rsidRDefault="0036621E" w:rsidP="007D3607">
      <w:pPr>
        <w:pStyle w:val="DefaultParagraph"/>
        <w:spacing w:after="100"/>
      </w:pPr>
      <w:r w:rsidRPr="002E3289">
        <w:t>The role of the facilitator is therefore not to teach, but to:</w:t>
      </w:r>
    </w:p>
    <w:p w14:paraId="2CC7576E" w14:textId="77777777" w:rsidR="0036621E" w:rsidRPr="002E3289" w:rsidRDefault="0036621E" w:rsidP="0036621E">
      <w:pPr>
        <w:pStyle w:val="Bodylistbullets"/>
        <w:spacing w:after="0"/>
        <w:ind w:left="2982" w:hanging="357"/>
      </w:pPr>
      <w:r w:rsidRPr="002E3289">
        <w:t>Listen</w:t>
      </w:r>
    </w:p>
    <w:p w14:paraId="7671E136" w14:textId="77777777" w:rsidR="0036621E" w:rsidRPr="002E3289" w:rsidRDefault="0036621E" w:rsidP="0036621E">
      <w:pPr>
        <w:pStyle w:val="Bodylistbullets"/>
        <w:spacing w:after="0"/>
        <w:ind w:left="2982" w:hanging="357"/>
      </w:pPr>
      <w:r w:rsidRPr="002E3289">
        <w:t>Support</w:t>
      </w:r>
    </w:p>
    <w:p w14:paraId="09D9D50C" w14:textId="77777777" w:rsidR="0036621E" w:rsidRPr="002E3289" w:rsidRDefault="0036621E" w:rsidP="0036621E">
      <w:pPr>
        <w:pStyle w:val="Bodylistbullets"/>
        <w:spacing w:after="0"/>
        <w:ind w:left="2982" w:hanging="357"/>
      </w:pPr>
      <w:r w:rsidRPr="002E3289">
        <w:t>Summarise</w:t>
      </w:r>
    </w:p>
    <w:p w14:paraId="04CEEDBA" w14:textId="77777777" w:rsidR="0036621E" w:rsidRPr="002E3289" w:rsidRDefault="0036621E" w:rsidP="0036621E">
      <w:pPr>
        <w:pStyle w:val="Bodylistbullets"/>
        <w:spacing w:after="0"/>
        <w:ind w:left="2982" w:hanging="357"/>
      </w:pPr>
      <w:r w:rsidRPr="002E3289">
        <w:t>Challenge</w:t>
      </w:r>
    </w:p>
    <w:p w14:paraId="1182AD2C" w14:textId="77777777" w:rsidR="0036621E" w:rsidRPr="002E3289" w:rsidRDefault="0036621E" w:rsidP="0036621E">
      <w:pPr>
        <w:pStyle w:val="Bodylistbullets"/>
        <w:spacing w:after="0"/>
        <w:ind w:left="2982" w:hanging="357"/>
      </w:pPr>
      <w:r w:rsidRPr="002E3289">
        <w:t>Lead the process</w:t>
      </w:r>
    </w:p>
    <w:p w14:paraId="5D3A3817" w14:textId="77777777" w:rsidR="0036621E" w:rsidRPr="002E3289" w:rsidRDefault="0036621E" w:rsidP="0036621E">
      <w:pPr>
        <w:pStyle w:val="Bodylistbullets"/>
        <w:spacing w:after="0"/>
        <w:ind w:left="2982" w:hanging="357"/>
      </w:pPr>
      <w:r w:rsidRPr="002E3289">
        <w:t>Create a safe environment</w:t>
      </w:r>
    </w:p>
    <w:p w14:paraId="1D86B2A8" w14:textId="77777777" w:rsidR="0036621E" w:rsidRPr="002E3289" w:rsidRDefault="0036621E" w:rsidP="0036621E">
      <w:pPr>
        <w:pStyle w:val="Bodylistbullets"/>
        <w:spacing w:after="0"/>
        <w:ind w:left="2982" w:hanging="357"/>
      </w:pPr>
      <w:r w:rsidRPr="002E3289">
        <w:t>Trust the group (ie let go!)</w:t>
      </w:r>
    </w:p>
    <w:p w14:paraId="5380AAE0" w14:textId="77777777" w:rsidR="0036621E" w:rsidRPr="002E3289" w:rsidRDefault="0036621E" w:rsidP="0036621E">
      <w:pPr>
        <w:pStyle w:val="Bodylistbullets"/>
        <w:numPr>
          <w:ilvl w:val="0"/>
          <w:numId w:val="0"/>
        </w:numPr>
        <w:ind w:left="2625"/>
      </w:pPr>
    </w:p>
    <w:p w14:paraId="0A283709" w14:textId="77777777" w:rsidR="0036621E" w:rsidRPr="002E3289" w:rsidRDefault="0036621E" w:rsidP="0036621E">
      <w:pPr>
        <w:pStyle w:val="DefaultParagraph"/>
      </w:pPr>
      <w:r w:rsidRPr="002E3289">
        <w:t>Ideally the group will want to own the content – the ‘what’ – while the facilitator owns the process – the ‘how’.</w:t>
      </w:r>
    </w:p>
    <w:p w14:paraId="35D2D7BC" w14:textId="731CFF9B" w:rsidR="0036621E" w:rsidRPr="00110AD8" w:rsidRDefault="0036621E" w:rsidP="007D3607">
      <w:pPr>
        <w:pStyle w:val="Heading2"/>
        <w:numPr>
          <w:ilvl w:val="0"/>
          <w:numId w:val="0"/>
        </w:numPr>
        <w:spacing w:after="300"/>
        <w:ind w:left="578"/>
      </w:pPr>
      <w:bookmarkStart w:id="49" w:name="_Toc285459245"/>
      <w:bookmarkStart w:id="50" w:name="_Toc285459627"/>
      <w:bookmarkStart w:id="51" w:name="_Toc378257008"/>
      <w:r w:rsidRPr="00110AD8">
        <w:t>Symptoms of a training session in trouble</w:t>
      </w:r>
      <w:bookmarkEnd w:id="49"/>
      <w:bookmarkEnd w:id="50"/>
      <w:bookmarkEnd w:id="51"/>
    </w:p>
    <w:p w14:paraId="74AB203C" w14:textId="77777777" w:rsidR="0036621E" w:rsidRPr="002E3289" w:rsidRDefault="0036621E" w:rsidP="007D3607">
      <w:pPr>
        <w:pStyle w:val="DefaultParagraph"/>
        <w:spacing w:after="100"/>
      </w:pPr>
      <w:r w:rsidRPr="002E3289">
        <w:t>It may be helpful to note the symptoms of training sessions that are not conducted as well as they could be, to make sure that these conditions are avoided (Cowan, 2006</w:t>
      </w:r>
      <w:r>
        <w:rPr>
          <w:rStyle w:val="FootnoteReference"/>
          <w:sz w:val="24"/>
        </w:rPr>
        <w:footnoteReference w:id="23"/>
      </w:r>
      <w:r w:rsidRPr="002E3289">
        <w:t xml:space="preserve">).  </w:t>
      </w:r>
    </w:p>
    <w:p w14:paraId="64008EF0" w14:textId="77777777" w:rsidR="0036621E" w:rsidRPr="002E3289" w:rsidRDefault="0036621E" w:rsidP="0036621E">
      <w:pPr>
        <w:pStyle w:val="Bodylistbullets"/>
        <w:spacing w:after="0"/>
        <w:ind w:left="2982" w:hanging="357"/>
      </w:pPr>
      <w:r w:rsidRPr="002E3289">
        <w:t>The session doesn’t start on time</w:t>
      </w:r>
    </w:p>
    <w:p w14:paraId="047871D2" w14:textId="77777777" w:rsidR="0036621E" w:rsidRPr="002E3289" w:rsidRDefault="0036621E" w:rsidP="0036621E">
      <w:pPr>
        <w:pStyle w:val="Bodylistbullets"/>
        <w:spacing w:after="0"/>
        <w:ind w:left="2982" w:hanging="357"/>
      </w:pPr>
      <w:r w:rsidRPr="002E3289">
        <w:t xml:space="preserve">The </w:t>
      </w:r>
      <w:r>
        <w:t>trainer/</w:t>
      </w:r>
      <w:r w:rsidRPr="002E3289">
        <w:t>facilitator doesn’t review the workshop/seminar objectives with the participants (therefore they are not certain of the training session’s purpose/benefit)</w:t>
      </w:r>
    </w:p>
    <w:p w14:paraId="1BB33698" w14:textId="77777777" w:rsidR="0036621E" w:rsidRPr="002E3289" w:rsidRDefault="0036621E" w:rsidP="0036621E">
      <w:pPr>
        <w:pStyle w:val="Bodylistbullets"/>
        <w:spacing w:after="0"/>
        <w:ind w:left="2982" w:hanging="357"/>
      </w:pPr>
      <w:r w:rsidRPr="002E3289">
        <w:t>The participants sit for long periods of time, listening</w:t>
      </w:r>
      <w:r>
        <w:t xml:space="preserve"> to information, without any </w:t>
      </w:r>
      <w:r w:rsidRPr="002E3289">
        <w:t>involvement in learning activities (e</w:t>
      </w:r>
      <w:r>
        <w:t>.</w:t>
      </w:r>
      <w:r w:rsidRPr="002E3289">
        <w:t>g</w:t>
      </w:r>
      <w:r>
        <w:t>.</w:t>
      </w:r>
      <w:r w:rsidRPr="002E3289">
        <w:t xml:space="preserve"> discussion, group exercises)</w:t>
      </w:r>
    </w:p>
    <w:p w14:paraId="45422CA0" w14:textId="77777777" w:rsidR="0036621E" w:rsidRPr="002E3289" w:rsidRDefault="0036621E" w:rsidP="0036621E">
      <w:pPr>
        <w:pStyle w:val="Bodylistbullets"/>
        <w:spacing w:after="0"/>
        <w:ind w:left="2982" w:hanging="357"/>
      </w:pPr>
      <w:r w:rsidRPr="002E3289">
        <w:t xml:space="preserve">The </w:t>
      </w:r>
      <w:r>
        <w:t>trainer/</w:t>
      </w:r>
      <w:r w:rsidRPr="002E3289">
        <w:t>facilitator reads from the manual and rarely looks up to make eye contact</w:t>
      </w:r>
    </w:p>
    <w:p w14:paraId="16B6D3F0" w14:textId="77777777" w:rsidR="0036621E" w:rsidRPr="002E3289" w:rsidRDefault="0036621E" w:rsidP="0036621E">
      <w:pPr>
        <w:pStyle w:val="Bodylistbullets"/>
        <w:spacing w:after="0"/>
        <w:ind w:left="2982" w:hanging="357"/>
      </w:pPr>
      <w:r w:rsidRPr="002E3289">
        <w:t xml:space="preserve">The </w:t>
      </w:r>
      <w:r>
        <w:t>trainer/</w:t>
      </w:r>
      <w:r w:rsidRPr="002E3289">
        <w:t>facilitator doesn’t know how to use the equipment</w:t>
      </w:r>
    </w:p>
    <w:p w14:paraId="7EED618B" w14:textId="77777777" w:rsidR="0036621E" w:rsidRPr="002E3289" w:rsidRDefault="0036621E" w:rsidP="0036621E">
      <w:pPr>
        <w:pStyle w:val="Bodylistbullets"/>
        <w:spacing w:after="0"/>
        <w:ind w:left="2982" w:hanging="357"/>
      </w:pPr>
      <w:r w:rsidRPr="002E3289">
        <w:t xml:space="preserve">The </w:t>
      </w:r>
      <w:r>
        <w:t>trainer/</w:t>
      </w:r>
      <w:r w:rsidRPr="002E3289">
        <w:t>facilitator doesn’t appear to know the material well</w:t>
      </w:r>
    </w:p>
    <w:p w14:paraId="73C41D02" w14:textId="5FB05ED9" w:rsidR="0036621E" w:rsidRDefault="0036621E" w:rsidP="0036621E">
      <w:pPr>
        <w:pStyle w:val="Bodylistbullets"/>
        <w:spacing w:after="0"/>
        <w:ind w:left="2982" w:hanging="357"/>
      </w:pPr>
      <w:r w:rsidRPr="002E3289">
        <w:t xml:space="preserve">The discussions during the training consistently get off track, but the </w:t>
      </w:r>
      <w:r>
        <w:t>trainer/</w:t>
      </w:r>
      <w:r w:rsidRPr="002E3289">
        <w:t>facilitator doesn’t refocus the group</w:t>
      </w:r>
    </w:p>
    <w:p w14:paraId="0C339B9A" w14:textId="77777777" w:rsidR="007D3607" w:rsidRPr="002E3289" w:rsidRDefault="007D3607" w:rsidP="007D3607">
      <w:pPr>
        <w:pStyle w:val="Bodylistbullets"/>
        <w:numPr>
          <w:ilvl w:val="0"/>
          <w:numId w:val="0"/>
        </w:numPr>
        <w:spacing w:after="0"/>
        <w:ind w:left="2982"/>
      </w:pPr>
    </w:p>
    <w:p w14:paraId="4599DE52" w14:textId="07F536EE" w:rsidR="0036621E" w:rsidRPr="002E3289" w:rsidRDefault="0036621E" w:rsidP="0036621E">
      <w:pPr>
        <w:pStyle w:val="Bodylistbullets"/>
        <w:spacing w:after="0"/>
        <w:ind w:left="2982" w:hanging="357"/>
      </w:pPr>
      <w:r w:rsidRPr="002E3289">
        <w:t xml:space="preserve">The </w:t>
      </w:r>
      <w:r>
        <w:t>trainer/</w:t>
      </w:r>
      <w:r w:rsidRPr="002E3289">
        <w:t xml:space="preserve">facilitator doesn’t give effective directions for the activities </w:t>
      </w:r>
      <w:r w:rsidR="007D3607">
        <w:br/>
      </w:r>
      <w:r w:rsidRPr="002E3289">
        <w:t>(i</w:t>
      </w:r>
      <w:r>
        <w:t>.</w:t>
      </w:r>
      <w:r w:rsidRPr="002E3289">
        <w:t>e</w:t>
      </w:r>
      <w:r>
        <w:t>.</w:t>
      </w:r>
      <w:r w:rsidRPr="002E3289">
        <w:t xml:space="preserve"> clear, complete and timely directions)</w:t>
      </w:r>
    </w:p>
    <w:p w14:paraId="3AF2CEB9" w14:textId="77777777" w:rsidR="0036621E" w:rsidRPr="002E3289" w:rsidRDefault="0036621E" w:rsidP="0036621E">
      <w:pPr>
        <w:pStyle w:val="Bodylistbullets"/>
        <w:spacing w:after="0"/>
        <w:ind w:left="2982" w:hanging="357"/>
      </w:pPr>
      <w:r w:rsidRPr="002E3289">
        <w:t xml:space="preserve">During discussions or activities, the </w:t>
      </w:r>
      <w:r>
        <w:t>trainer/</w:t>
      </w:r>
      <w:r w:rsidRPr="002E3289">
        <w:t>facilitator doesn’t provide participants with any feedback to let them know they are on track</w:t>
      </w:r>
    </w:p>
    <w:p w14:paraId="0FF16E5F" w14:textId="77777777" w:rsidR="0036621E" w:rsidRPr="002E3289" w:rsidRDefault="0036621E" w:rsidP="0036621E">
      <w:pPr>
        <w:pStyle w:val="Bodylistbullets"/>
        <w:spacing w:after="0"/>
        <w:ind w:left="2982" w:hanging="357"/>
      </w:pPr>
      <w:r w:rsidRPr="002E3289">
        <w:t xml:space="preserve">The </w:t>
      </w:r>
      <w:r>
        <w:t>trainer/</w:t>
      </w:r>
      <w:r w:rsidRPr="002E3289">
        <w:t>facilitator interrupts participants when they are speaking</w:t>
      </w:r>
    </w:p>
    <w:p w14:paraId="3C23D9DA" w14:textId="77777777" w:rsidR="0036621E" w:rsidRPr="002E3289" w:rsidRDefault="0036621E" w:rsidP="0036621E">
      <w:pPr>
        <w:pStyle w:val="Bodylistbullets"/>
        <w:spacing w:after="0"/>
        <w:ind w:left="2982" w:hanging="357"/>
      </w:pPr>
      <w:r w:rsidRPr="002E3289">
        <w:t xml:space="preserve">The participants </w:t>
      </w:r>
      <w:r w:rsidRPr="002E3289">
        <w:rPr>
          <w:i/>
        </w:rPr>
        <w:t>look</w:t>
      </w:r>
      <w:r w:rsidRPr="002E3289">
        <w:t xml:space="preserve"> confused, but the </w:t>
      </w:r>
      <w:r>
        <w:t>trainer/</w:t>
      </w:r>
      <w:r w:rsidRPr="002E3289">
        <w:t>facilitator does not notice or respond</w:t>
      </w:r>
    </w:p>
    <w:p w14:paraId="46694188" w14:textId="77777777" w:rsidR="0036621E" w:rsidRPr="002E3289" w:rsidRDefault="0036621E" w:rsidP="0036621E">
      <w:pPr>
        <w:pStyle w:val="Bodylistbullets"/>
        <w:spacing w:after="0"/>
        <w:ind w:left="2982" w:hanging="357"/>
      </w:pPr>
      <w:r w:rsidRPr="002E3289">
        <w:t xml:space="preserve">The participants state that they </w:t>
      </w:r>
      <w:r w:rsidRPr="002E3289">
        <w:rPr>
          <w:i/>
        </w:rPr>
        <w:t xml:space="preserve">are </w:t>
      </w:r>
      <w:r w:rsidRPr="002E3289">
        <w:t xml:space="preserve">confused, but the </w:t>
      </w:r>
      <w:r>
        <w:t>trainer/</w:t>
      </w:r>
      <w:r w:rsidRPr="002E3289">
        <w:t>facilitator doesn’t respond adequately</w:t>
      </w:r>
    </w:p>
    <w:p w14:paraId="4F03E73B" w14:textId="77777777" w:rsidR="0036621E" w:rsidRDefault="0036621E" w:rsidP="0036621E">
      <w:pPr>
        <w:pStyle w:val="Bodylistbullets"/>
        <w:numPr>
          <w:ilvl w:val="0"/>
          <w:numId w:val="0"/>
        </w:numPr>
        <w:ind w:left="2982"/>
      </w:pPr>
    </w:p>
    <w:p w14:paraId="131A47C3" w14:textId="77777777" w:rsidR="000124C0" w:rsidRDefault="000124C0">
      <w:pPr>
        <w:rPr>
          <w:rFonts w:ascii="Garamond" w:hAnsi="Garamond"/>
          <w:sz w:val="22"/>
          <w:lang w:val="en-AU"/>
        </w:rPr>
      </w:pPr>
      <w:r>
        <w:br w:type="page"/>
      </w:r>
    </w:p>
    <w:p w14:paraId="6150375A" w14:textId="77777777" w:rsidR="000124C0" w:rsidRDefault="000124C0" w:rsidP="000124C0">
      <w:pPr>
        <w:pStyle w:val="Unnumberedheading1"/>
        <w:spacing w:before="0" w:after="0"/>
        <w:ind w:left="431" w:hanging="431"/>
      </w:pPr>
    </w:p>
    <w:p w14:paraId="73B5F36D" w14:textId="77777777" w:rsidR="000124C0" w:rsidRDefault="000124C0" w:rsidP="000124C0">
      <w:pPr>
        <w:pStyle w:val="Unnumberedheading1"/>
      </w:pPr>
      <w:r>
        <w:t>Appendices</w:t>
      </w:r>
    </w:p>
    <w:p w14:paraId="27480C93" w14:textId="2781B6B4" w:rsidR="000124C0" w:rsidRPr="00722D4A" w:rsidRDefault="007853E7" w:rsidP="00E635FE">
      <w:pPr>
        <w:pStyle w:val="DefaultParagraph"/>
        <w:rPr>
          <w:sz w:val="32"/>
          <w:szCs w:val="32"/>
        </w:rPr>
      </w:pPr>
      <w:r>
        <w:rPr>
          <w:sz w:val="32"/>
          <w:szCs w:val="32"/>
        </w:rPr>
        <w:t>Workshop h</w:t>
      </w:r>
      <w:r w:rsidR="00722D4A" w:rsidRPr="00722D4A">
        <w:rPr>
          <w:sz w:val="32"/>
          <w:szCs w:val="32"/>
        </w:rPr>
        <w:t>andouts</w:t>
      </w:r>
    </w:p>
    <w:p w14:paraId="14AD9E05" w14:textId="77777777" w:rsidR="00BB7C87" w:rsidRDefault="00BB7C87" w:rsidP="00722D4A">
      <w:pPr>
        <w:pStyle w:val="DefaultParagraph"/>
        <w:spacing w:after="60"/>
      </w:pPr>
    </w:p>
    <w:p w14:paraId="505AF6ED" w14:textId="44B5359A" w:rsidR="000124C0" w:rsidRDefault="00722D4A" w:rsidP="005C53A0">
      <w:pPr>
        <w:pStyle w:val="DefaultParagraph"/>
        <w:spacing w:after="60"/>
      </w:pPr>
      <w:r>
        <w:t xml:space="preserve">Topic </w:t>
      </w:r>
      <w:r w:rsidR="005C53A0">
        <w:t>2: The role of libraries in the UN 2030 Agenda</w:t>
      </w:r>
    </w:p>
    <w:p w14:paraId="76D631B4" w14:textId="7631E75E" w:rsidR="005C53A0" w:rsidRDefault="005C53A0" w:rsidP="005C53A0">
      <w:pPr>
        <w:pStyle w:val="DefaultParagraph"/>
        <w:spacing w:after="60"/>
      </w:pPr>
      <w:r>
        <w:t xml:space="preserve">Activity 2.4  </w:t>
      </w:r>
      <w:r w:rsidR="00D042D8">
        <w:t>How your library already contributes to the SDGs</w:t>
      </w:r>
    </w:p>
    <w:p w14:paraId="73F9C189" w14:textId="7E9849D0" w:rsidR="005C53A0" w:rsidRDefault="005C53A0" w:rsidP="005C53A0">
      <w:pPr>
        <w:pStyle w:val="DefaultParagraph"/>
        <w:spacing w:after="60"/>
      </w:pPr>
    </w:p>
    <w:p w14:paraId="527C32F9" w14:textId="77777777" w:rsidR="005C53A0" w:rsidRDefault="005C53A0" w:rsidP="005C53A0">
      <w:pPr>
        <w:pStyle w:val="DefaultParagraph"/>
        <w:spacing w:after="60"/>
      </w:pPr>
      <w:r>
        <w:t>Topic 2: The role of libraries in the UN 2030 Agenda</w:t>
      </w:r>
    </w:p>
    <w:p w14:paraId="3354B94F" w14:textId="5C78E559" w:rsidR="005C53A0" w:rsidRDefault="005C53A0" w:rsidP="005C53A0">
      <w:pPr>
        <w:pStyle w:val="DefaultParagraph"/>
        <w:spacing w:after="60"/>
      </w:pPr>
      <w:r>
        <w:t xml:space="preserve">Activity 2.5 </w:t>
      </w:r>
      <w:r w:rsidR="00C7358F">
        <w:t xml:space="preserve"> Your awareness campaign</w:t>
      </w:r>
    </w:p>
    <w:p w14:paraId="1822901E" w14:textId="28C6EF28" w:rsidR="00722D4A" w:rsidRDefault="00722D4A" w:rsidP="00722D4A">
      <w:pPr>
        <w:pStyle w:val="DefaultParagraph"/>
        <w:spacing w:after="60"/>
      </w:pPr>
    </w:p>
    <w:p w14:paraId="57786258" w14:textId="77777777" w:rsidR="005C53A0" w:rsidRDefault="005C53A0" w:rsidP="005C53A0">
      <w:pPr>
        <w:pStyle w:val="DefaultParagraph"/>
        <w:spacing w:after="60"/>
      </w:pPr>
      <w:r>
        <w:t>Topic 4: Developing an advocacy plan to support the UN 2030 Agenda</w:t>
      </w:r>
    </w:p>
    <w:p w14:paraId="72D19543" w14:textId="0FC9B83A" w:rsidR="005C53A0" w:rsidRDefault="005C53A0" w:rsidP="00722D4A">
      <w:pPr>
        <w:pStyle w:val="DefaultParagraph"/>
        <w:spacing w:after="60"/>
      </w:pPr>
      <w:r>
        <w:t>Activity 4.1 Developing the advocacy plan – worksheet</w:t>
      </w:r>
    </w:p>
    <w:p w14:paraId="4FB5A478" w14:textId="77777777" w:rsidR="005C53A0" w:rsidRDefault="005C53A0" w:rsidP="00722D4A">
      <w:pPr>
        <w:pStyle w:val="DefaultParagraph"/>
        <w:spacing w:after="60"/>
      </w:pPr>
    </w:p>
    <w:p w14:paraId="73E4661F" w14:textId="37E772B5" w:rsidR="00722D4A" w:rsidRDefault="00722D4A" w:rsidP="00722D4A">
      <w:pPr>
        <w:pStyle w:val="DefaultParagraph"/>
        <w:spacing w:after="60"/>
      </w:pPr>
      <w:r>
        <w:t xml:space="preserve">Topic </w:t>
      </w:r>
      <w:r w:rsidR="005C53A0">
        <w:t>4</w:t>
      </w:r>
      <w:r>
        <w:t xml:space="preserve">: </w:t>
      </w:r>
      <w:r w:rsidR="005C53A0">
        <w:t>Developing an advocacy plan to support the UN 2030 Agenda</w:t>
      </w:r>
    </w:p>
    <w:p w14:paraId="5DD5BD19" w14:textId="762B1A5F" w:rsidR="00722D4A" w:rsidRDefault="00722D4A" w:rsidP="00722D4A">
      <w:pPr>
        <w:pStyle w:val="DefaultParagraph"/>
        <w:spacing w:after="60"/>
      </w:pPr>
      <w:r>
        <w:t xml:space="preserve">Activity </w:t>
      </w:r>
      <w:r w:rsidR="005C53A0">
        <w:t>4.2</w:t>
      </w:r>
      <w:r>
        <w:t>: Meeting with policy makers (role</w:t>
      </w:r>
      <w:r w:rsidR="005C53A0">
        <w:t xml:space="preserve"> </w:t>
      </w:r>
      <w:r>
        <w:t>play)</w:t>
      </w:r>
    </w:p>
    <w:p w14:paraId="06C00E39" w14:textId="77777777" w:rsidR="00722D4A" w:rsidRDefault="00722D4A" w:rsidP="00722D4A">
      <w:pPr>
        <w:pStyle w:val="DefaultParagraph"/>
        <w:spacing w:after="60"/>
      </w:pPr>
    </w:p>
    <w:p w14:paraId="62FF14A9" w14:textId="77777777" w:rsidR="005C53A0" w:rsidRDefault="005C53A0" w:rsidP="005C53A0">
      <w:pPr>
        <w:pStyle w:val="DefaultParagraph"/>
        <w:spacing w:after="60"/>
      </w:pPr>
      <w:r>
        <w:t>Topic 4: Developing an advocacy plan to support the UN 2030 Agenda</w:t>
      </w:r>
    </w:p>
    <w:p w14:paraId="4E375604" w14:textId="778E01AB" w:rsidR="00722D4A" w:rsidRDefault="005C53A0" w:rsidP="00722D4A">
      <w:pPr>
        <w:pStyle w:val="DefaultParagraph"/>
        <w:spacing w:after="60"/>
      </w:pPr>
      <w:r>
        <w:t xml:space="preserve">Activity 4.3 </w:t>
      </w:r>
      <w:r w:rsidR="00722D4A">
        <w:t xml:space="preserve"> Making an elevator pitch</w:t>
      </w:r>
    </w:p>
    <w:p w14:paraId="44FA3063" w14:textId="77777777" w:rsidR="00722D4A" w:rsidRDefault="00722D4A" w:rsidP="00722D4A">
      <w:pPr>
        <w:pStyle w:val="DefaultParagraph"/>
        <w:spacing w:after="60"/>
      </w:pPr>
    </w:p>
    <w:p w14:paraId="4F5CB73F" w14:textId="77777777" w:rsidR="00722D4A" w:rsidRDefault="00722D4A" w:rsidP="00E635FE">
      <w:pPr>
        <w:pStyle w:val="DefaultParagraph"/>
      </w:pPr>
    </w:p>
    <w:p w14:paraId="2A7F88EA" w14:textId="433306DF" w:rsidR="00B50D02" w:rsidRPr="00B50D02" w:rsidRDefault="00B50D02" w:rsidP="00B50D02">
      <w:pPr>
        <w:rPr>
          <w:rFonts w:ascii="Garamond" w:hAnsi="Garamond"/>
          <w:sz w:val="22"/>
          <w:lang w:val="en-AU"/>
        </w:rPr>
      </w:pPr>
    </w:p>
    <w:sectPr w:rsidR="00B50D02" w:rsidRPr="00B50D02" w:rsidSect="006741F0">
      <w:pgSz w:w="12242" w:h="15842"/>
      <w:pgMar w:top="964" w:right="1134" w:bottom="851" w:left="1418" w:header="709" w:footer="567" w:gutter="5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DFAC9" w14:textId="77777777" w:rsidR="00036B52" w:rsidRDefault="00036B52">
      <w:r>
        <w:separator/>
      </w:r>
    </w:p>
  </w:endnote>
  <w:endnote w:type="continuationSeparator" w:id="0">
    <w:p w14:paraId="25CA9A78" w14:textId="77777777" w:rsidR="00036B52" w:rsidRDefault="0003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inion Pro">
    <w:altName w:val="Cambria Math"/>
    <w:charset w:val="00"/>
    <w:family w:val="auto"/>
    <w:pitch w:val="variable"/>
    <w:sig w:usb0="60000287"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Yu Gothic"/>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Garamond,Times New Roman,Cam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3958D" w14:textId="77777777" w:rsidR="0015754B" w:rsidRPr="00B13563" w:rsidRDefault="0015754B" w:rsidP="00951E08">
    <w:pPr>
      <w:pStyle w:val="Footer"/>
    </w:pPr>
    <w:r>
      <w:t>Building Your Library Association</w:t>
    </w:r>
    <w:r w:rsidRPr="00B13563">
      <w:t xml:space="preserve"> </w:t>
    </w:r>
    <w:r>
      <w:t>| Trainers</w:t>
    </w:r>
    <w:r w:rsidRPr="00720D58">
      <w:t xml:space="preserve"> Manual</w:t>
    </w:r>
    <w:r>
      <w:tab/>
    </w:r>
    <w:r w:rsidRPr="00B13563">
      <w:t xml:space="preserve">Page </w:t>
    </w:r>
    <w:r w:rsidRPr="00B13563">
      <w:fldChar w:fldCharType="begin"/>
    </w:r>
    <w:r w:rsidRPr="00B13563">
      <w:instrText xml:space="preserve"> PAGE </w:instrText>
    </w:r>
    <w:r w:rsidRPr="00B13563">
      <w:fldChar w:fldCharType="separate"/>
    </w:r>
    <w:r>
      <w:rPr>
        <w:noProof/>
      </w:rPr>
      <w:t>38</w:t>
    </w:r>
    <w:r w:rsidRPr="00B13563">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C8037" w14:textId="77777777" w:rsidR="0015754B" w:rsidRPr="00B13563" w:rsidRDefault="0015754B" w:rsidP="00951E08">
    <w:pPr>
      <w:pStyle w:val="Footer"/>
    </w:pPr>
    <w:r w:rsidRPr="00B13563">
      <w:t xml:space="preserve">Page </w:t>
    </w:r>
    <w:r w:rsidRPr="00B13563">
      <w:fldChar w:fldCharType="begin"/>
    </w:r>
    <w:r w:rsidRPr="00B13563">
      <w:instrText xml:space="preserve"> PAGE </w:instrText>
    </w:r>
    <w:r w:rsidRPr="00B13563">
      <w:fldChar w:fldCharType="separate"/>
    </w:r>
    <w:r>
      <w:rPr>
        <w:noProof/>
      </w:rPr>
      <w:t>1</w:t>
    </w:r>
    <w:r w:rsidRPr="00B13563">
      <w:fldChar w:fldCharType="end"/>
    </w:r>
    <w:r>
      <w:tab/>
    </w:r>
    <w:r>
      <w:tab/>
      <w:t>BSLA Training Package: Introduction</w:t>
    </w:r>
    <w:r w:rsidRPr="00B13563">
      <w:t xml:space="preserve"> </w:t>
    </w:r>
    <w:r>
      <w:t>| Trainers</w:t>
    </w:r>
    <w:r w:rsidRPr="00B13563">
      <w:t xml:space="preserve"> Manual</w:t>
    </w:r>
    <w:r w:rsidRPr="00B13563">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C03BA" w14:textId="2D1423ED" w:rsidR="0015754B" w:rsidRPr="00B13563" w:rsidRDefault="0015754B" w:rsidP="00CB23CA">
    <w:pPr>
      <w:pStyle w:val="Footer"/>
      <w:tabs>
        <w:tab w:val="clear" w:pos="4320"/>
        <w:tab w:val="center" w:pos="8789"/>
      </w:tabs>
    </w:pPr>
    <w:r>
      <w:t>International Advocacy Programme</w:t>
    </w:r>
    <w:r>
      <w:tab/>
    </w:r>
    <w:r w:rsidRPr="00B13563">
      <w:t xml:space="preserve">Page </w:t>
    </w:r>
    <w:r w:rsidRPr="00B13563">
      <w:fldChar w:fldCharType="begin"/>
    </w:r>
    <w:r w:rsidRPr="00B13563">
      <w:instrText xml:space="preserve"> PAGE </w:instrText>
    </w:r>
    <w:r w:rsidRPr="00B13563">
      <w:fldChar w:fldCharType="separate"/>
    </w:r>
    <w:r w:rsidR="00E11306">
      <w:rPr>
        <w:noProof/>
      </w:rPr>
      <w:t>46</w:t>
    </w:r>
    <w:r w:rsidRPr="00B13563">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D6B0" w14:textId="0593B6C4" w:rsidR="0015754B" w:rsidRPr="00B13563" w:rsidRDefault="0015754B" w:rsidP="00951E08">
    <w:pPr>
      <w:pStyle w:val="Footer"/>
    </w:pPr>
    <w:r w:rsidRPr="00B13563">
      <w:t xml:space="preserve">Page </w:t>
    </w:r>
    <w:r w:rsidRPr="00B13563">
      <w:fldChar w:fldCharType="begin"/>
    </w:r>
    <w:r w:rsidRPr="00B13563">
      <w:instrText xml:space="preserve"> PAGE </w:instrText>
    </w:r>
    <w:r w:rsidRPr="00B13563">
      <w:fldChar w:fldCharType="separate"/>
    </w:r>
    <w:r w:rsidR="00E11306">
      <w:rPr>
        <w:noProof/>
      </w:rPr>
      <w:t>47</w:t>
    </w:r>
    <w:r w:rsidRPr="00B13563">
      <w:fldChar w:fldCharType="end"/>
    </w:r>
    <w:r>
      <w:tab/>
    </w:r>
    <w:r>
      <w:tab/>
      <w:t>International Advocacy Programme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86960" w14:textId="77777777" w:rsidR="00036B52" w:rsidRDefault="00036B52">
      <w:r>
        <w:separator/>
      </w:r>
    </w:p>
  </w:footnote>
  <w:footnote w:type="continuationSeparator" w:id="0">
    <w:p w14:paraId="359FD99A" w14:textId="77777777" w:rsidR="00036B52" w:rsidRDefault="00036B52">
      <w:r>
        <w:continuationSeparator/>
      </w:r>
    </w:p>
  </w:footnote>
  <w:footnote w:id="1">
    <w:p w14:paraId="56C9E20B" w14:textId="77777777" w:rsidR="0015754B" w:rsidRPr="00AD25BD" w:rsidRDefault="0015754B" w:rsidP="00C94C88">
      <w:pPr>
        <w:pStyle w:val="endnotes"/>
      </w:pPr>
      <w:r>
        <w:rPr>
          <w:rStyle w:val="FootnoteReference"/>
          <w:rFonts w:eastAsia="Calibri"/>
        </w:rPr>
        <w:footnoteRef/>
      </w:r>
      <w:r>
        <w:t xml:space="preserve"> </w:t>
      </w:r>
      <w:hyperlink r:id="rId1" w:history="1">
        <w:r w:rsidRPr="00BB7899">
          <w:rPr>
            <w:rStyle w:val="Hyperlink"/>
            <w:rFonts w:eastAsia="Calibri"/>
          </w:rPr>
          <w:t>http://www.un.org/millenniumgoals/</w:t>
        </w:r>
      </w:hyperlink>
      <w:r>
        <w:t xml:space="preserve"> </w:t>
      </w:r>
    </w:p>
  </w:footnote>
  <w:footnote w:id="2">
    <w:p w14:paraId="3CA22EDB" w14:textId="77777777" w:rsidR="0015754B" w:rsidRDefault="0015754B" w:rsidP="00613D9D">
      <w:pPr>
        <w:pStyle w:val="endnotes"/>
      </w:pPr>
      <w:r>
        <w:rPr>
          <w:rStyle w:val="FootnoteReference"/>
        </w:rPr>
        <w:footnoteRef/>
      </w:r>
      <w:r>
        <w:t xml:space="preserve"> </w:t>
      </w:r>
      <w:hyperlink r:id="rId2" w:history="1">
        <w:r w:rsidRPr="00BB7899">
          <w:rPr>
            <w:rStyle w:val="Hyperlink"/>
            <w:rFonts w:cs="Arial"/>
          </w:rPr>
          <w:t>http://www.ifla.org/bsla/training-package</w:t>
        </w:r>
      </w:hyperlink>
      <w:r>
        <w:t xml:space="preserve"> </w:t>
      </w:r>
    </w:p>
  </w:footnote>
  <w:footnote w:id="3">
    <w:p w14:paraId="6F9D22F1" w14:textId="77777777" w:rsidR="0015754B" w:rsidRPr="00AD25BD" w:rsidRDefault="0015754B" w:rsidP="004E7D5A">
      <w:pPr>
        <w:pStyle w:val="endnotes"/>
      </w:pPr>
      <w:r>
        <w:rPr>
          <w:rStyle w:val="FootnoteReference"/>
        </w:rPr>
        <w:footnoteRef/>
      </w:r>
      <w:r>
        <w:t xml:space="preserve"> </w:t>
      </w:r>
      <w:hyperlink r:id="rId3" w:history="1">
        <w:r w:rsidRPr="00BB7899">
          <w:rPr>
            <w:rStyle w:val="Hyperlink"/>
            <w:rFonts w:cs="Arial"/>
          </w:rPr>
          <w:t>http://www.un.org/millenniumgoals/</w:t>
        </w:r>
      </w:hyperlink>
      <w:r>
        <w:t xml:space="preserve"> </w:t>
      </w:r>
    </w:p>
  </w:footnote>
  <w:footnote w:id="4">
    <w:p w14:paraId="77169674" w14:textId="77777777" w:rsidR="0015754B" w:rsidRPr="000330D3" w:rsidRDefault="0015754B" w:rsidP="004E7D5A">
      <w:pPr>
        <w:pStyle w:val="endnotes"/>
      </w:pPr>
      <w:r>
        <w:rPr>
          <w:rStyle w:val="FootnoteReference"/>
        </w:rPr>
        <w:footnoteRef/>
      </w:r>
      <w:r>
        <w:t xml:space="preserve"> </w:t>
      </w:r>
      <w:hyperlink r:id="rId4" w:history="1">
        <w:r w:rsidRPr="0089124B">
          <w:rPr>
            <w:rStyle w:val="Hyperlink"/>
          </w:rPr>
          <w:t>https://sustainabledevelopment.un.org/post2015/transformingourworld</w:t>
        </w:r>
      </w:hyperlink>
      <w:r>
        <w:t xml:space="preserve"> </w:t>
      </w:r>
    </w:p>
  </w:footnote>
  <w:footnote w:id="5">
    <w:p w14:paraId="41483177" w14:textId="77777777" w:rsidR="0015754B" w:rsidRPr="006D383D" w:rsidRDefault="0015754B" w:rsidP="004E7D5A">
      <w:pPr>
        <w:pStyle w:val="endnotes"/>
      </w:pPr>
      <w:r>
        <w:rPr>
          <w:rStyle w:val="FootnoteReference"/>
        </w:rPr>
        <w:footnoteRef/>
      </w:r>
      <w:r>
        <w:t xml:space="preserve"> </w:t>
      </w:r>
      <w:r w:rsidRPr="00D628A7">
        <w:t>Lyon Declaration on Access to Information and Development</w:t>
      </w:r>
      <w:r>
        <w:t>,</w:t>
      </w:r>
      <w:r w:rsidRPr="00D628A7">
        <w:t xml:space="preserve"> </w:t>
      </w:r>
      <w:hyperlink r:id="rId5" w:history="1">
        <w:r w:rsidRPr="00D628A7">
          <w:rPr>
            <w:rStyle w:val="Hyperlink"/>
          </w:rPr>
          <w:t>http://www.lyondeclaration.org/</w:t>
        </w:r>
      </w:hyperlink>
      <w:r>
        <w:t xml:space="preserve"> </w:t>
      </w:r>
    </w:p>
  </w:footnote>
  <w:footnote w:id="6">
    <w:p w14:paraId="4C18F4A0" w14:textId="77777777" w:rsidR="0015754B" w:rsidRPr="00ED4737" w:rsidRDefault="0015754B" w:rsidP="004E7D5A">
      <w:pPr>
        <w:pStyle w:val="endnotes"/>
      </w:pPr>
      <w:r>
        <w:rPr>
          <w:rStyle w:val="FootnoteReference"/>
        </w:rPr>
        <w:footnoteRef/>
      </w:r>
      <w:r>
        <w:t xml:space="preserve"> </w:t>
      </w:r>
      <w:hyperlink r:id="rId6" w:history="1">
        <w:r w:rsidRPr="002F625B">
          <w:rPr>
            <w:rStyle w:val="Hyperlink"/>
          </w:rPr>
          <w:t>http://www.ifla.org/files/assets/wlic/2015/documents/cape-town-declaration-of-ministers.pdf</w:t>
        </w:r>
      </w:hyperlink>
      <w:r>
        <w:t xml:space="preserve"> </w:t>
      </w:r>
    </w:p>
  </w:footnote>
  <w:footnote w:id="7">
    <w:p w14:paraId="21D84C4A" w14:textId="77777777" w:rsidR="0015754B" w:rsidRPr="00C62032" w:rsidRDefault="0015754B" w:rsidP="004E7D5A">
      <w:pPr>
        <w:pStyle w:val="endnotes"/>
      </w:pPr>
      <w:r>
        <w:rPr>
          <w:rStyle w:val="FootnoteReference"/>
        </w:rPr>
        <w:footnoteRef/>
      </w:r>
      <w:r>
        <w:t xml:space="preserve"> </w:t>
      </w:r>
      <w:hyperlink r:id="rId7" w:history="1">
        <w:r w:rsidRPr="0089124B">
          <w:rPr>
            <w:rStyle w:val="Hyperlink"/>
          </w:rPr>
          <w:t>http://agenda2063.au.int/</w:t>
        </w:r>
      </w:hyperlink>
      <w:r w:rsidRPr="00C62032">
        <w:t xml:space="preserve"> </w:t>
      </w:r>
    </w:p>
  </w:footnote>
  <w:footnote w:id="8">
    <w:p w14:paraId="78407822" w14:textId="77777777" w:rsidR="0015754B" w:rsidRPr="00B23B59" w:rsidRDefault="0015754B" w:rsidP="004E7D5A">
      <w:pPr>
        <w:pStyle w:val="endnotes"/>
      </w:pPr>
      <w:r>
        <w:rPr>
          <w:rStyle w:val="FootnoteReference"/>
        </w:rPr>
        <w:footnoteRef/>
      </w:r>
      <w:r>
        <w:t xml:space="preserve"> </w:t>
      </w:r>
      <w:hyperlink r:id="rId8" w:history="1">
        <w:r w:rsidRPr="0089124B">
          <w:rPr>
            <w:rStyle w:val="Hyperlink"/>
          </w:rPr>
          <w:t>http://agenda2063.au.int/en/sites/default/files/03_Agenda2063_popular_version_ENG%2021SEP15-3.pdf</w:t>
        </w:r>
      </w:hyperlink>
      <w:r>
        <w:t xml:space="preserve"> </w:t>
      </w:r>
    </w:p>
  </w:footnote>
  <w:footnote w:id="9">
    <w:p w14:paraId="6752BD8D" w14:textId="77777777" w:rsidR="0015754B" w:rsidRPr="00B23B59" w:rsidRDefault="0015754B" w:rsidP="004E7D5A">
      <w:pPr>
        <w:pStyle w:val="endnotes"/>
      </w:pPr>
      <w:r>
        <w:rPr>
          <w:rStyle w:val="FootnoteReference"/>
        </w:rPr>
        <w:footnoteRef/>
      </w:r>
      <w:r>
        <w:t xml:space="preserve"> </w:t>
      </w:r>
      <w:hyperlink r:id="rId9" w:history="1">
        <w:r w:rsidRPr="0089124B">
          <w:rPr>
            <w:rStyle w:val="Hyperlink"/>
          </w:rPr>
          <w:t>http://www.uneca.org/sites/default/files/uploaded-documents/Macroeconomy/post2015/cap-post2015_en.pdf</w:t>
        </w:r>
      </w:hyperlink>
      <w:r>
        <w:t xml:space="preserve"> </w:t>
      </w:r>
    </w:p>
  </w:footnote>
  <w:footnote w:id="10">
    <w:p w14:paraId="01A5FFB5" w14:textId="77777777" w:rsidR="0015754B" w:rsidRPr="00C62032" w:rsidRDefault="0015754B" w:rsidP="004E7D5A">
      <w:pPr>
        <w:pStyle w:val="endnotes"/>
      </w:pPr>
      <w:r>
        <w:rPr>
          <w:rStyle w:val="FootnoteReference"/>
        </w:rPr>
        <w:footnoteRef/>
      </w:r>
      <w:r>
        <w:t xml:space="preserve"> </w:t>
      </w:r>
      <w:hyperlink r:id="rId10" w:history="1">
        <w:r w:rsidRPr="0089124B">
          <w:rPr>
            <w:rStyle w:val="Hyperlink"/>
          </w:rPr>
          <w:t>http://www.opengovpartnership.org/</w:t>
        </w:r>
      </w:hyperlink>
      <w:r w:rsidRPr="00C62032">
        <w:t xml:space="preserve"> </w:t>
      </w:r>
    </w:p>
  </w:footnote>
  <w:footnote w:id="11">
    <w:p w14:paraId="25E2CC58" w14:textId="77777777" w:rsidR="0015754B" w:rsidRPr="00F454C6" w:rsidRDefault="0015754B" w:rsidP="004E7D5A">
      <w:pPr>
        <w:pStyle w:val="endnotes"/>
      </w:pPr>
      <w:r>
        <w:rPr>
          <w:rStyle w:val="FootnoteReference"/>
        </w:rPr>
        <w:footnoteRef/>
      </w:r>
      <w:r>
        <w:t xml:space="preserve"> </w:t>
      </w:r>
      <w:hyperlink r:id="rId11" w:history="1">
        <w:r w:rsidRPr="0089124B">
          <w:rPr>
            <w:rStyle w:val="Hyperlink"/>
          </w:rPr>
          <w:t>http://www.opengovpartnership.org/sites/default/files/attachments/OGP_declaration.pdf</w:t>
        </w:r>
      </w:hyperlink>
      <w:r>
        <w:t xml:space="preserve"> </w:t>
      </w:r>
    </w:p>
  </w:footnote>
  <w:footnote w:id="12">
    <w:p w14:paraId="6F74174F" w14:textId="77777777" w:rsidR="0015754B" w:rsidRPr="00137B41" w:rsidRDefault="0015754B" w:rsidP="004E7D5A">
      <w:pPr>
        <w:pStyle w:val="endnotes"/>
      </w:pPr>
      <w:r>
        <w:rPr>
          <w:rStyle w:val="FootnoteReference"/>
        </w:rPr>
        <w:footnoteRef/>
      </w:r>
      <w:r>
        <w:t xml:space="preserve"> </w:t>
      </w:r>
      <w:hyperlink r:id="rId12" w:history="1">
        <w:r w:rsidRPr="002F625B">
          <w:rPr>
            <w:rStyle w:val="Hyperlink"/>
          </w:rPr>
          <w:t>http://www.unisdr.org/we/coordinate/hfa</w:t>
        </w:r>
      </w:hyperlink>
      <w:r>
        <w:t xml:space="preserve"> </w:t>
      </w:r>
    </w:p>
  </w:footnote>
  <w:footnote w:id="13">
    <w:p w14:paraId="1B80B9D8" w14:textId="77777777" w:rsidR="0015754B" w:rsidRPr="00137B41" w:rsidRDefault="0015754B" w:rsidP="004E7D5A">
      <w:pPr>
        <w:pStyle w:val="endnotes"/>
      </w:pPr>
      <w:r>
        <w:rPr>
          <w:rStyle w:val="FootnoteReference"/>
        </w:rPr>
        <w:footnoteRef/>
      </w:r>
      <w:r>
        <w:t xml:space="preserve"> </w:t>
      </w:r>
      <w:hyperlink r:id="rId13" w:history="1">
        <w:r w:rsidRPr="002F625B">
          <w:rPr>
            <w:rStyle w:val="Hyperlink"/>
          </w:rPr>
          <w:t>http://www.un.org/esa/ffd/wp-content/uploads/2015/08/AAAA_Outcome.pdf</w:t>
        </w:r>
      </w:hyperlink>
      <w:r>
        <w:t xml:space="preserve"> </w:t>
      </w:r>
    </w:p>
  </w:footnote>
  <w:footnote w:id="14">
    <w:p w14:paraId="46F1DAA8" w14:textId="77777777" w:rsidR="0015754B" w:rsidRPr="00CC23A4" w:rsidRDefault="0015754B" w:rsidP="004E7D5A">
      <w:pPr>
        <w:pStyle w:val="endnotes"/>
      </w:pPr>
      <w:r>
        <w:rPr>
          <w:rStyle w:val="FootnoteReference"/>
        </w:rPr>
        <w:footnoteRef/>
      </w:r>
      <w:r>
        <w:t xml:space="preserve"> </w:t>
      </w:r>
      <w:hyperlink r:id="rId14" w:history="1">
        <w:r w:rsidRPr="002F625B">
          <w:rPr>
            <w:rStyle w:val="Hyperlink"/>
          </w:rPr>
          <w:t>http://www.ifla.org/node/9702</w:t>
        </w:r>
      </w:hyperlink>
      <w:r>
        <w:t xml:space="preserve"> </w:t>
      </w:r>
    </w:p>
  </w:footnote>
  <w:footnote w:id="15">
    <w:p w14:paraId="45D7B110" w14:textId="77777777" w:rsidR="0015754B" w:rsidRPr="000F4DC4" w:rsidRDefault="0015754B" w:rsidP="008E3024">
      <w:pPr>
        <w:pStyle w:val="endnotes"/>
      </w:pPr>
      <w:r>
        <w:rPr>
          <w:rStyle w:val="FootnoteReference"/>
        </w:rPr>
        <w:footnoteRef/>
      </w:r>
      <w:r>
        <w:t xml:space="preserve"> </w:t>
      </w:r>
      <w:hyperlink r:id="rId15" w:history="1">
        <w:r w:rsidRPr="002F625B">
          <w:rPr>
            <w:rStyle w:val="Hyperlink"/>
          </w:rPr>
          <w:t>https://sustainabledevelopment.un.org/post2015/transformingourworld</w:t>
        </w:r>
      </w:hyperlink>
      <w:r>
        <w:t xml:space="preserve"> </w:t>
      </w:r>
    </w:p>
  </w:footnote>
  <w:footnote w:id="16">
    <w:p w14:paraId="771D433B" w14:textId="565F6C56" w:rsidR="0015754B" w:rsidRPr="004E5136" w:rsidRDefault="0015754B">
      <w:pPr>
        <w:pStyle w:val="FootnoteText"/>
        <w:rPr>
          <w:lang w:val="en-AU"/>
        </w:rPr>
      </w:pPr>
      <w:r>
        <w:rPr>
          <w:rStyle w:val="FootnoteReference"/>
        </w:rPr>
        <w:footnoteRef/>
      </w:r>
      <w:r w:rsidRPr="004E5136">
        <w:rPr>
          <w:rFonts w:ascii="Garamond" w:hAnsi="Garamond"/>
          <w:sz w:val="20"/>
          <w:szCs w:val="20"/>
        </w:rPr>
        <w:t xml:space="preserve">IFLA has created a Google Doc with updates on country processes as they become known. Add details for your country: </w:t>
      </w:r>
      <w:hyperlink r:id="rId16" w:anchor="gid=0" w:history="1">
        <w:r w:rsidRPr="004E5136">
          <w:rPr>
            <w:rStyle w:val="Hyperlink"/>
            <w:rFonts w:ascii="Garamond" w:hAnsi="Garamond"/>
            <w:sz w:val="20"/>
            <w:szCs w:val="20"/>
          </w:rPr>
          <w:t>https://docs.google.com/spreadsheets/d/1-A6iWAS5V6jLm8UsReNLeMPp_wxjqt_aNRva8YEE-3M/edit#gid=0</w:t>
        </w:r>
      </w:hyperlink>
    </w:p>
  </w:footnote>
  <w:footnote w:id="17">
    <w:p w14:paraId="72E5C289" w14:textId="77777777" w:rsidR="0015754B" w:rsidRPr="00375B32" w:rsidRDefault="0015754B" w:rsidP="008E3024">
      <w:pPr>
        <w:pStyle w:val="endnotes"/>
      </w:pPr>
      <w:r w:rsidRPr="00375B32">
        <w:rPr>
          <w:rStyle w:val="FootnoteReference"/>
        </w:rPr>
        <w:footnoteRef/>
      </w:r>
      <w:r>
        <w:t xml:space="preserve"> </w:t>
      </w:r>
      <w:r w:rsidRPr="00375B32">
        <w:rPr>
          <w:color w:val="000000"/>
        </w:rPr>
        <w:t>Will include SDGs in next 5 year National Development Plan</w:t>
      </w:r>
      <w:r>
        <w:rPr>
          <w:color w:val="000000"/>
        </w:rPr>
        <w:t>:</w:t>
      </w:r>
      <w:r w:rsidRPr="00375B32">
        <w:t xml:space="preserve"> </w:t>
      </w:r>
      <w:hyperlink r:id="rId17" w:history="1">
        <w:r w:rsidRPr="00375B32">
          <w:rPr>
            <w:rStyle w:val="Hyperlink"/>
          </w:rPr>
          <w:t>http://tz.one.un.org/media-centre/press-releases/157-joint-press-release-seventeen-sustainable-development-goals-launched-in-tanzania-a-peoples-agenda-for-development</w:t>
        </w:r>
      </w:hyperlink>
      <w:r>
        <w:rPr>
          <w:rFonts w:ascii="Lucida Grande" w:hAnsi="Lucida Grande" w:cs="Lucida Grande"/>
          <w:color w:val="000000"/>
        </w:rPr>
        <w:t xml:space="preserve"> </w:t>
      </w:r>
    </w:p>
  </w:footnote>
  <w:footnote w:id="18">
    <w:p w14:paraId="74F3F455" w14:textId="77777777" w:rsidR="0015754B" w:rsidRPr="007E2F43" w:rsidRDefault="0015754B" w:rsidP="008E3024">
      <w:pPr>
        <w:pStyle w:val="endnotes"/>
      </w:pPr>
      <w:r>
        <w:rPr>
          <w:rStyle w:val="FootnoteReference"/>
        </w:rPr>
        <w:footnoteRef/>
      </w:r>
      <w:r>
        <w:t xml:space="preserve"> </w:t>
      </w:r>
      <w:r w:rsidRPr="007E2F43">
        <w:rPr>
          <w:bCs/>
        </w:rPr>
        <w:t>Will fully integrate the SDGs into the Second National Development Plan</w:t>
      </w:r>
      <w:r>
        <w:rPr>
          <w:bCs/>
        </w:rPr>
        <w:t xml:space="preserve">: </w:t>
      </w:r>
      <w:hyperlink r:id="rId18" w:history="1">
        <w:r w:rsidRPr="002F625B">
          <w:rPr>
            <w:rStyle w:val="Hyperlink"/>
            <w:bCs/>
          </w:rPr>
          <w:t>http://www.silofighters.org/hitting-the-ground-running-the-sdgs-in-uganda/</w:t>
        </w:r>
      </w:hyperlink>
      <w:r>
        <w:rPr>
          <w:bCs/>
        </w:rPr>
        <w:t xml:space="preserve"> </w:t>
      </w:r>
    </w:p>
  </w:footnote>
  <w:footnote w:id="19">
    <w:p w14:paraId="7EAFB6FB" w14:textId="77777777" w:rsidR="0015754B" w:rsidRPr="000D727D" w:rsidRDefault="0015754B" w:rsidP="008E3024">
      <w:pPr>
        <w:pStyle w:val="endnotes"/>
      </w:pPr>
      <w:r>
        <w:rPr>
          <w:rStyle w:val="FootnoteReference"/>
        </w:rPr>
        <w:footnoteRef/>
      </w:r>
      <w:r>
        <w:t xml:space="preserve"> Already completed comprehensive mapping of SDG targets to national priorities</w:t>
      </w:r>
    </w:p>
  </w:footnote>
  <w:footnote w:id="20">
    <w:p w14:paraId="787B6738" w14:textId="280A6672" w:rsidR="0015754B" w:rsidRPr="009800AE" w:rsidRDefault="0015754B" w:rsidP="008E3024">
      <w:pPr>
        <w:pStyle w:val="endnotes"/>
        <w:rPr>
          <w:szCs w:val="20"/>
        </w:rPr>
      </w:pPr>
      <w:r w:rsidRPr="00AF0519">
        <w:rPr>
          <w:rStyle w:val="FootnoteReference"/>
          <w:szCs w:val="20"/>
        </w:rPr>
        <w:footnoteRef/>
      </w:r>
      <w:r>
        <w:rPr>
          <w:szCs w:val="20"/>
        </w:rPr>
        <w:t xml:space="preserve"> </w:t>
      </w:r>
      <w:r w:rsidRPr="00AF0519">
        <w:rPr>
          <w:szCs w:val="20"/>
        </w:rPr>
        <w:t xml:space="preserve">UN Country Teams, particularly the United Nations Development </w:t>
      </w:r>
      <w:r>
        <w:rPr>
          <w:szCs w:val="20"/>
        </w:rPr>
        <w:t>Program</w:t>
      </w:r>
      <w:r w:rsidRPr="00AF0519">
        <w:rPr>
          <w:szCs w:val="20"/>
        </w:rPr>
        <w:t xml:space="preserve">me (UNDP) will have an important role in supporting governments to implement the SDGs. Identify and meet with your UN Country Team Contacts: </w:t>
      </w:r>
      <w:hyperlink r:id="rId19" w:history="1">
        <w:r w:rsidRPr="00AF0519">
          <w:rPr>
            <w:rStyle w:val="Hyperlink"/>
            <w:szCs w:val="20"/>
          </w:rPr>
          <w:t>https://undg.org/home/country-teams/unct-home/</w:t>
        </w:r>
      </w:hyperlink>
      <w:r w:rsidRPr="00AF0519">
        <w:rPr>
          <w:szCs w:val="20"/>
        </w:rPr>
        <w:t xml:space="preserve">  </w:t>
      </w:r>
    </w:p>
  </w:footnote>
  <w:footnote w:id="21">
    <w:p w14:paraId="5A7DE7CE" w14:textId="77777777" w:rsidR="0015754B" w:rsidRPr="00181A92" w:rsidRDefault="0015754B" w:rsidP="00985390">
      <w:pPr>
        <w:pStyle w:val="endnotes"/>
      </w:pPr>
      <w:r>
        <w:rPr>
          <w:rStyle w:val="FootnoteReference"/>
        </w:rPr>
        <w:footnoteRef/>
      </w:r>
      <w:r>
        <w:t xml:space="preserve"> </w:t>
      </w:r>
      <w:r w:rsidRPr="00181A92">
        <w:t xml:space="preserve">Open Working Group on SDGs (2014), A definitional note on goals and targets. </w:t>
      </w:r>
    </w:p>
    <w:p w14:paraId="2D14AEC0" w14:textId="77777777" w:rsidR="0015754B" w:rsidRPr="009B0E3E" w:rsidRDefault="0015754B" w:rsidP="00985390">
      <w:pPr>
        <w:pStyle w:val="endnotes"/>
        <w:rPr>
          <w:lang w:eastAsia="en-GB"/>
        </w:rPr>
      </w:pPr>
      <w:hyperlink r:id="rId20" w:history="1">
        <w:r w:rsidRPr="00181A92">
          <w:rPr>
            <w:rStyle w:val="Hyperlink"/>
            <w:rFonts w:cs="Arial"/>
            <w:color w:val="auto"/>
          </w:rPr>
          <w:t>http://sustainabledevelopment.un.org/content/documents/7417presentation.pdf</w:t>
        </w:r>
      </w:hyperlink>
      <w:r>
        <w:rPr>
          <w:lang w:eastAsia="en-GB"/>
        </w:rPr>
        <w:t xml:space="preserve"> </w:t>
      </w:r>
    </w:p>
  </w:footnote>
  <w:footnote w:id="22">
    <w:p w14:paraId="4AF1D2EE" w14:textId="77777777" w:rsidR="0015754B" w:rsidRPr="0038367C" w:rsidRDefault="0015754B">
      <w:pPr>
        <w:pStyle w:val="FootnoteText"/>
        <w:rPr>
          <w:lang w:val="en-AU"/>
        </w:rPr>
      </w:pPr>
      <w:r>
        <w:rPr>
          <w:rStyle w:val="FootnoteReference"/>
        </w:rPr>
        <w:footnoteRef/>
      </w:r>
      <w:r>
        <w:t xml:space="preserve"> </w:t>
      </w:r>
      <w:r w:rsidRPr="0038367C">
        <w:rPr>
          <w:rFonts w:ascii="Garamond" w:hAnsi="Garamond"/>
          <w:sz w:val="20"/>
          <w:szCs w:val="20"/>
          <w:lang w:val="en-AU"/>
        </w:rPr>
        <w:t>Open Society Foundations</w:t>
      </w:r>
      <w:r>
        <w:rPr>
          <w:rFonts w:ascii="Garamond" w:hAnsi="Garamond"/>
          <w:sz w:val="20"/>
          <w:szCs w:val="20"/>
          <w:lang w:val="en-AU"/>
        </w:rPr>
        <w:t xml:space="preserve"> (2010). </w:t>
      </w:r>
      <w:r>
        <w:rPr>
          <w:rFonts w:ascii="Garamond" w:hAnsi="Garamond"/>
          <w:i/>
          <w:sz w:val="20"/>
          <w:szCs w:val="20"/>
          <w:lang w:val="en-AU"/>
        </w:rPr>
        <w:t>An introductory guide to successful advocacy.</w:t>
      </w:r>
      <w:r>
        <w:rPr>
          <w:rFonts w:ascii="Garamond" w:hAnsi="Garamond"/>
          <w:sz w:val="20"/>
          <w:szCs w:val="20"/>
          <w:lang w:val="en-AU"/>
        </w:rPr>
        <w:t xml:space="preserve"> </w:t>
      </w:r>
      <w:hyperlink r:id="rId21" w:history="1">
        <w:r w:rsidRPr="00BB7899">
          <w:rPr>
            <w:rStyle w:val="Hyperlink"/>
            <w:rFonts w:ascii="Garamond" w:hAnsi="Garamond"/>
            <w:sz w:val="20"/>
            <w:szCs w:val="20"/>
            <w:lang w:val="en-AU"/>
          </w:rPr>
          <w:t>https://www.opensocietyfoundations.org/sites/default/files/guide-to-successful-advocacy-20100101.pdf</w:t>
        </w:r>
      </w:hyperlink>
      <w:r>
        <w:rPr>
          <w:rFonts w:ascii="Garamond" w:hAnsi="Garamond"/>
          <w:sz w:val="20"/>
          <w:szCs w:val="20"/>
          <w:lang w:val="en-AU"/>
        </w:rPr>
        <w:t xml:space="preserve"> </w:t>
      </w:r>
    </w:p>
  </w:footnote>
  <w:footnote w:id="23">
    <w:p w14:paraId="6F839378" w14:textId="77777777" w:rsidR="0015754B" w:rsidRDefault="0015754B" w:rsidP="0036621E">
      <w:pPr>
        <w:pStyle w:val="endnotes"/>
      </w:pPr>
      <w:r>
        <w:rPr>
          <w:rStyle w:val="FootnoteReference"/>
          <w:rFonts w:eastAsia="Calibri"/>
        </w:rPr>
        <w:footnoteRef/>
      </w:r>
      <w:r>
        <w:t xml:space="preserve"> </w:t>
      </w:r>
      <w:r w:rsidRPr="002A7646">
        <w:t xml:space="preserve">Cowan, S. (2006). Be a star facilitator or presenter of training: A performance support handbook. Amherst, MA: HRD Press.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DCCF" w14:textId="77777777" w:rsidR="0015754B" w:rsidRPr="00720D58" w:rsidRDefault="0015754B" w:rsidP="00951E08">
    <w:pPr>
      <w:pStyle w:val="Header"/>
    </w:pPr>
    <w:r w:rsidRPr="00720D58">
      <w:t>International Federation of Library Associations and Institutions</w:t>
    </w:r>
  </w:p>
  <w:p w14:paraId="49DEF333" w14:textId="77777777" w:rsidR="0015754B" w:rsidRPr="00720D58" w:rsidRDefault="0015754B" w:rsidP="00951E08">
    <w:pPr>
      <w:pStyle w:val="Header"/>
    </w:pPr>
    <w:r w:rsidRPr="00720D58">
      <w:t>Building Strong Library Associations</w:t>
    </w:r>
  </w:p>
  <w:p w14:paraId="03577981" w14:textId="77777777" w:rsidR="0015754B" w:rsidRDefault="0015754B" w:rsidP="00951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12C3E" w14:textId="77777777" w:rsidR="0015754B" w:rsidRPr="00B13563" w:rsidRDefault="0015754B" w:rsidP="00951E08">
    <w:pPr>
      <w:pStyle w:val="Header"/>
    </w:pPr>
    <w:r w:rsidRPr="00B13563">
      <w:t>International Federation of Library Associations and Institutions</w:t>
    </w:r>
  </w:p>
  <w:p w14:paraId="6E471CBD" w14:textId="77777777" w:rsidR="0015754B" w:rsidRPr="00B13563" w:rsidRDefault="0015754B" w:rsidP="00951E08">
    <w:pPr>
      <w:pStyle w:val="Header"/>
    </w:pPr>
    <w:r w:rsidRPr="00B13563">
      <w:t>Building Strong Library Associations</w:t>
    </w:r>
  </w:p>
  <w:p w14:paraId="59059279" w14:textId="77777777" w:rsidR="0015754B" w:rsidRDefault="0015754B" w:rsidP="00951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B235" w14:textId="77777777" w:rsidR="0015754B" w:rsidRDefault="0015754B" w:rsidP="00951E08">
    <w:pPr>
      <w:pStyle w:val="Header"/>
    </w:pPr>
    <w:r w:rsidRPr="00B13563">
      <w:t>International Federation of Library Associations and Institutions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0B1C" w14:textId="77777777" w:rsidR="0015754B" w:rsidRDefault="0015754B" w:rsidP="00951E08">
    <w:pPr>
      <w:pStyle w:val="Header"/>
    </w:pPr>
    <w:r w:rsidRPr="00720D58">
      <w:t>International Federation of Library Associations and Institutions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2FB11" w14:textId="77777777" w:rsidR="0015754B" w:rsidRDefault="0015754B" w:rsidP="00951E08">
    <w:pPr>
      <w:pStyle w:val="Header"/>
    </w:pPr>
    <w:r w:rsidRPr="00B13563">
      <w:t>International Federation of Library Associations and Institutions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F8BDA" w14:textId="77777777" w:rsidR="0015754B" w:rsidRPr="00B13563" w:rsidRDefault="0015754B" w:rsidP="00951E08">
    <w:pPr>
      <w:pStyle w:val="Header"/>
    </w:pPr>
    <w:r w:rsidRPr="00B13563">
      <w:t>International Federation of Library Associations and Institutions</w:t>
    </w:r>
  </w:p>
  <w:p w14:paraId="21338E3E" w14:textId="77777777" w:rsidR="0015754B" w:rsidRPr="00B13563" w:rsidRDefault="0015754B" w:rsidP="00951E08">
    <w:pPr>
      <w:pStyle w:val="Header"/>
    </w:pPr>
    <w:r w:rsidRPr="00B13563">
      <w:t>Building Strong Library Associations</w:t>
    </w:r>
  </w:p>
  <w:p w14:paraId="1722EB47" w14:textId="77777777" w:rsidR="0015754B" w:rsidRDefault="0015754B" w:rsidP="00951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146"/>
    <w:multiLevelType w:val="hybridMultilevel"/>
    <w:tmpl w:val="9DE86F4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7520F56"/>
    <w:multiLevelType w:val="hybridMultilevel"/>
    <w:tmpl w:val="1CD0C3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812ADF"/>
    <w:multiLevelType w:val="hybridMultilevel"/>
    <w:tmpl w:val="DB70E6BC"/>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 w15:restartNumberingAfterBreak="0">
    <w:nsid w:val="0DC860BC"/>
    <w:multiLevelType w:val="hybridMultilevel"/>
    <w:tmpl w:val="722EBF08"/>
    <w:lvl w:ilvl="0" w:tplc="E93C3B82">
      <w:numFmt w:val="bullet"/>
      <w:lvlText w:val=""/>
      <w:lvlJc w:val="left"/>
      <w:pPr>
        <w:ind w:left="720" w:hanging="360"/>
      </w:pPr>
      <w:rPr>
        <w:rFonts w:ascii="Symbol" w:eastAsia="Cambria"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C7153"/>
    <w:multiLevelType w:val="hybridMultilevel"/>
    <w:tmpl w:val="C06A4D6A"/>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5" w15:restartNumberingAfterBreak="0">
    <w:nsid w:val="172C3816"/>
    <w:multiLevelType w:val="hybridMultilevel"/>
    <w:tmpl w:val="A446B15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8FB0EEB"/>
    <w:multiLevelType w:val="hybridMultilevel"/>
    <w:tmpl w:val="25D6F2F6"/>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7" w15:restartNumberingAfterBreak="0">
    <w:nsid w:val="1AD750B0"/>
    <w:multiLevelType w:val="multilevel"/>
    <w:tmpl w:val="F796E246"/>
    <w:lvl w:ilvl="0">
      <w:start w:val="1"/>
      <w:numFmt w:val="decimal"/>
      <w:pStyle w:val="bodyListnumbers"/>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D3A6E55"/>
    <w:multiLevelType w:val="hybridMultilevel"/>
    <w:tmpl w:val="088669FC"/>
    <w:lvl w:ilvl="0" w:tplc="0296AD24">
      <w:start w:val="1"/>
      <w:numFmt w:val="bullet"/>
      <w:pStyle w:val="Line2d"/>
      <w:lvlText w:val=""/>
      <w:lvlJc w:val="left"/>
      <w:pPr>
        <w:tabs>
          <w:tab w:val="num" w:pos="900"/>
        </w:tabs>
        <w:ind w:left="900" w:hanging="360"/>
      </w:pPr>
      <w:rPr>
        <w:rFonts w:ascii="Symbol" w:hAnsi="Symbol" w:hint="default"/>
      </w:rPr>
    </w:lvl>
    <w:lvl w:ilvl="1" w:tplc="4894ACDC">
      <w:start w:val="1"/>
      <w:numFmt w:val="bullet"/>
      <w:lvlText w:val=""/>
      <w:lvlJc w:val="left"/>
      <w:pPr>
        <w:tabs>
          <w:tab w:val="num" w:pos="1440"/>
        </w:tabs>
        <w:ind w:left="1440" w:hanging="360"/>
      </w:pPr>
      <w:rPr>
        <w:rFonts w:ascii="Symbol" w:hAnsi="Symbol" w:hint="default"/>
        <w:sz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B632C6F"/>
    <w:multiLevelType w:val="hybridMultilevel"/>
    <w:tmpl w:val="873EF08E"/>
    <w:lvl w:ilvl="0" w:tplc="F9B066C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D60062D"/>
    <w:multiLevelType w:val="hybridMultilevel"/>
    <w:tmpl w:val="C846E216"/>
    <w:lvl w:ilvl="0" w:tplc="E60E3D98">
      <w:start w:val="1"/>
      <w:numFmt w:val="bullet"/>
      <w:pStyle w:val="para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17363"/>
    <w:multiLevelType w:val="hybridMultilevel"/>
    <w:tmpl w:val="D21871CA"/>
    <w:lvl w:ilvl="0" w:tplc="0C09000F">
      <w:start w:val="1"/>
      <w:numFmt w:val="decimal"/>
      <w:lvlText w:val="%1."/>
      <w:lvlJc w:val="left"/>
      <w:pPr>
        <w:tabs>
          <w:tab w:val="num" w:pos="2988"/>
        </w:tabs>
        <w:ind w:left="2988" w:hanging="360"/>
      </w:pPr>
      <w:rPr>
        <w:rFonts w:hint="default"/>
      </w:rPr>
    </w:lvl>
    <w:lvl w:ilvl="1" w:tplc="066A7BDA" w:tentative="1">
      <w:start w:val="1"/>
      <w:numFmt w:val="bullet"/>
      <w:lvlText w:val="•"/>
      <w:lvlJc w:val="left"/>
      <w:pPr>
        <w:tabs>
          <w:tab w:val="num" w:pos="3708"/>
        </w:tabs>
        <w:ind w:left="3708" w:hanging="360"/>
      </w:pPr>
      <w:rPr>
        <w:rFonts w:ascii="Arial" w:hAnsi="Arial" w:hint="default"/>
      </w:rPr>
    </w:lvl>
    <w:lvl w:ilvl="2" w:tplc="EA8C84AC" w:tentative="1">
      <w:start w:val="1"/>
      <w:numFmt w:val="bullet"/>
      <w:lvlText w:val="•"/>
      <w:lvlJc w:val="left"/>
      <w:pPr>
        <w:tabs>
          <w:tab w:val="num" w:pos="4428"/>
        </w:tabs>
        <w:ind w:left="4428" w:hanging="360"/>
      </w:pPr>
      <w:rPr>
        <w:rFonts w:ascii="Arial" w:hAnsi="Arial" w:hint="default"/>
      </w:rPr>
    </w:lvl>
    <w:lvl w:ilvl="3" w:tplc="33500148" w:tentative="1">
      <w:start w:val="1"/>
      <w:numFmt w:val="bullet"/>
      <w:lvlText w:val="•"/>
      <w:lvlJc w:val="left"/>
      <w:pPr>
        <w:tabs>
          <w:tab w:val="num" w:pos="5148"/>
        </w:tabs>
        <w:ind w:left="5148" w:hanging="360"/>
      </w:pPr>
      <w:rPr>
        <w:rFonts w:ascii="Arial" w:hAnsi="Arial" w:hint="default"/>
      </w:rPr>
    </w:lvl>
    <w:lvl w:ilvl="4" w:tplc="99A24360" w:tentative="1">
      <w:start w:val="1"/>
      <w:numFmt w:val="bullet"/>
      <w:lvlText w:val="•"/>
      <w:lvlJc w:val="left"/>
      <w:pPr>
        <w:tabs>
          <w:tab w:val="num" w:pos="5868"/>
        </w:tabs>
        <w:ind w:left="5868" w:hanging="360"/>
      </w:pPr>
      <w:rPr>
        <w:rFonts w:ascii="Arial" w:hAnsi="Arial" w:hint="default"/>
      </w:rPr>
    </w:lvl>
    <w:lvl w:ilvl="5" w:tplc="5094AA92" w:tentative="1">
      <w:start w:val="1"/>
      <w:numFmt w:val="bullet"/>
      <w:lvlText w:val="•"/>
      <w:lvlJc w:val="left"/>
      <w:pPr>
        <w:tabs>
          <w:tab w:val="num" w:pos="6588"/>
        </w:tabs>
        <w:ind w:left="6588" w:hanging="360"/>
      </w:pPr>
      <w:rPr>
        <w:rFonts w:ascii="Arial" w:hAnsi="Arial" w:hint="default"/>
      </w:rPr>
    </w:lvl>
    <w:lvl w:ilvl="6" w:tplc="3ECC93C6" w:tentative="1">
      <w:start w:val="1"/>
      <w:numFmt w:val="bullet"/>
      <w:lvlText w:val="•"/>
      <w:lvlJc w:val="left"/>
      <w:pPr>
        <w:tabs>
          <w:tab w:val="num" w:pos="7308"/>
        </w:tabs>
        <w:ind w:left="7308" w:hanging="360"/>
      </w:pPr>
      <w:rPr>
        <w:rFonts w:ascii="Arial" w:hAnsi="Arial" w:hint="default"/>
      </w:rPr>
    </w:lvl>
    <w:lvl w:ilvl="7" w:tplc="976CA6E8" w:tentative="1">
      <w:start w:val="1"/>
      <w:numFmt w:val="bullet"/>
      <w:lvlText w:val="•"/>
      <w:lvlJc w:val="left"/>
      <w:pPr>
        <w:tabs>
          <w:tab w:val="num" w:pos="8028"/>
        </w:tabs>
        <w:ind w:left="8028" w:hanging="360"/>
      </w:pPr>
      <w:rPr>
        <w:rFonts w:ascii="Arial" w:hAnsi="Arial" w:hint="default"/>
      </w:rPr>
    </w:lvl>
    <w:lvl w:ilvl="8" w:tplc="986E2144" w:tentative="1">
      <w:start w:val="1"/>
      <w:numFmt w:val="bullet"/>
      <w:lvlText w:val="•"/>
      <w:lvlJc w:val="left"/>
      <w:pPr>
        <w:tabs>
          <w:tab w:val="num" w:pos="8748"/>
        </w:tabs>
        <w:ind w:left="8748" w:hanging="360"/>
      </w:pPr>
      <w:rPr>
        <w:rFonts w:ascii="Arial" w:hAnsi="Arial" w:hint="default"/>
      </w:rPr>
    </w:lvl>
  </w:abstractNum>
  <w:abstractNum w:abstractNumId="12" w15:restartNumberingAfterBreak="0">
    <w:nsid w:val="2F50446C"/>
    <w:multiLevelType w:val="multilevel"/>
    <w:tmpl w:val="412204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44867DF"/>
    <w:multiLevelType w:val="hybridMultilevel"/>
    <w:tmpl w:val="69F0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7326E"/>
    <w:multiLevelType w:val="hybridMultilevel"/>
    <w:tmpl w:val="29E6A2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EF35F8"/>
    <w:multiLevelType w:val="multilevel"/>
    <w:tmpl w:val="3784154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88B313B"/>
    <w:multiLevelType w:val="hybridMultilevel"/>
    <w:tmpl w:val="D7C2E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CE5AAC"/>
    <w:multiLevelType w:val="hybridMultilevel"/>
    <w:tmpl w:val="7BE468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E874EED"/>
    <w:multiLevelType w:val="multilevel"/>
    <w:tmpl w:val="8068ABFC"/>
    <w:lvl w:ilvl="0">
      <w:start w:val="1"/>
      <w:numFmt w:val="decimal"/>
      <w:pStyle w:val="Heading1"/>
      <w:lvlText w:val="%1"/>
      <w:lvlJc w:val="left"/>
      <w:pPr>
        <w:ind w:left="432" w:hanging="432"/>
      </w:pPr>
      <w:rPr>
        <w:rFonts w:hint="default"/>
        <w:b w:val="0"/>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3B801F9"/>
    <w:multiLevelType w:val="hybridMultilevel"/>
    <w:tmpl w:val="4AE83764"/>
    <w:lvl w:ilvl="0" w:tplc="89306A3C">
      <w:start w:val="1"/>
      <w:numFmt w:val="bullet"/>
      <w:pStyle w:val="Bodylistbullets"/>
      <w:lvlText w:val=""/>
      <w:lvlJc w:val="left"/>
      <w:pPr>
        <w:ind w:left="2988" w:hanging="360"/>
      </w:pPr>
      <w:rPr>
        <w:rFonts w:ascii="Symbol" w:hAnsi="Symbol" w:hint="default"/>
      </w:rPr>
    </w:lvl>
    <w:lvl w:ilvl="1" w:tplc="04090003">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0" w15:restartNumberingAfterBreak="0">
    <w:nsid w:val="546E3E8C"/>
    <w:multiLevelType w:val="multilevel"/>
    <w:tmpl w:val="DF76697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2-num"/>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5184D1D"/>
    <w:multiLevelType w:val="multilevel"/>
    <w:tmpl w:val="7D98BE0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59FB3900"/>
    <w:multiLevelType w:val="hybridMultilevel"/>
    <w:tmpl w:val="E04EA5B6"/>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61251365"/>
    <w:multiLevelType w:val="hybridMultilevel"/>
    <w:tmpl w:val="7B6AFFEA"/>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65780214"/>
    <w:multiLevelType w:val="hybridMultilevel"/>
    <w:tmpl w:val="C13CCF20"/>
    <w:lvl w:ilvl="0" w:tplc="0C090001">
      <w:start w:val="1"/>
      <w:numFmt w:val="bullet"/>
      <w:lvlText w:val=""/>
      <w:lvlJc w:val="left"/>
      <w:pPr>
        <w:ind w:left="2988" w:hanging="360"/>
      </w:pPr>
      <w:rPr>
        <w:rFonts w:ascii="Symbol" w:hAnsi="Symbol" w:hint="default"/>
      </w:rPr>
    </w:lvl>
    <w:lvl w:ilvl="1" w:tplc="0C090003">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5" w15:restartNumberingAfterBreak="0">
    <w:nsid w:val="66C97FCB"/>
    <w:multiLevelType w:val="hybridMultilevel"/>
    <w:tmpl w:val="D098F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941845"/>
    <w:multiLevelType w:val="hybridMultilevel"/>
    <w:tmpl w:val="BABAFCC2"/>
    <w:lvl w:ilvl="0" w:tplc="6F184850">
      <w:numFmt w:val="bullet"/>
      <w:lvlText w:val=""/>
      <w:lvlJc w:val="left"/>
      <w:pPr>
        <w:ind w:left="720" w:hanging="360"/>
      </w:pPr>
      <w:rPr>
        <w:rFonts w:ascii="Symbol" w:eastAsia="Cambria"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2678BA"/>
    <w:multiLevelType w:val="multilevel"/>
    <w:tmpl w:val="936C0AE6"/>
    <w:lvl w:ilvl="0">
      <w:start w:val="1"/>
      <w:numFmt w:val="bullet"/>
      <w:pStyle w:val="Style1"/>
      <w:lvlText w:val=""/>
      <w:lvlJc w:val="left"/>
      <w:pPr>
        <w:tabs>
          <w:tab w:val="num" w:pos="720"/>
        </w:tabs>
        <w:ind w:left="720" w:hanging="360"/>
      </w:pPr>
      <w:rPr>
        <w:rFonts w:ascii="Symbol" w:hAnsi="Symbol" w:hint="default"/>
        <w:sz w:val="20"/>
      </w:rPr>
    </w:lvl>
    <w:lvl w:ilvl="1" w:tentative="1">
      <w:start w:val="1"/>
      <w:numFmt w:val="bullet"/>
      <w:pStyle w:val="Style2"/>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8C0F9C"/>
    <w:multiLevelType w:val="hybridMultilevel"/>
    <w:tmpl w:val="143221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F9610BD"/>
    <w:multiLevelType w:val="hybridMultilevel"/>
    <w:tmpl w:val="A23EBA5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0" w15:restartNumberingAfterBreak="0">
    <w:nsid w:val="70857CD8"/>
    <w:multiLevelType w:val="hybridMultilevel"/>
    <w:tmpl w:val="593CC346"/>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1" w15:restartNumberingAfterBreak="0">
    <w:nsid w:val="75976B04"/>
    <w:multiLevelType w:val="hybridMultilevel"/>
    <w:tmpl w:val="9350F2A2"/>
    <w:lvl w:ilvl="0" w:tplc="E584A964">
      <w:start w:val="1"/>
      <w:numFmt w:val="bullet"/>
      <w:lvlText w:val=""/>
      <w:lvlJc w:val="left"/>
      <w:pPr>
        <w:ind w:left="720" w:hanging="360"/>
      </w:pPr>
      <w:rPr>
        <w:rFonts w:ascii="Symbol" w:hAnsi="Symbol" w:hint="default"/>
      </w:rPr>
    </w:lvl>
    <w:lvl w:ilvl="1" w:tplc="FFEEEF16">
      <w:start w:val="1"/>
      <w:numFmt w:val="bullet"/>
      <w:lvlText w:val="o"/>
      <w:lvlJc w:val="left"/>
      <w:pPr>
        <w:ind w:left="1440" w:hanging="360"/>
      </w:pPr>
      <w:rPr>
        <w:rFonts w:ascii="Courier New" w:hAnsi="Courier New" w:hint="default"/>
      </w:rPr>
    </w:lvl>
    <w:lvl w:ilvl="2" w:tplc="B756ECEE">
      <w:start w:val="1"/>
      <w:numFmt w:val="bullet"/>
      <w:lvlText w:val=""/>
      <w:lvlJc w:val="left"/>
      <w:pPr>
        <w:ind w:left="2160" w:hanging="360"/>
      </w:pPr>
      <w:rPr>
        <w:rFonts w:ascii="Wingdings" w:hAnsi="Wingdings" w:hint="default"/>
      </w:rPr>
    </w:lvl>
    <w:lvl w:ilvl="3" w:tplc="2138C300">
      <w:start w:val="1"/>
      <w:numFmt w:val="bullet"/>
      <w:lvlText w:val=""/>
      <w:lvlJc w:val="left"/>
      <w:pPr>
        <w:ind w:left="2880" w:hanging="360"/>
      </w:pPr>
      <w:rPr>
        <w:rFonts w:ascii="Symbol" w:hAnsi="Symbol" w:hint="default"/>
      </w:rPr>
    </w:lvl>
    <w:lvl w:ilvl="4" w:tplc="4EEE933C">
      <w:start w:val="1"/>
      <w:numFmt w:val="bullet"/>
      <w:lvlText w:val="o"/>
      <w:lvlJc w:val="left"/>
      <w:pPr>
        <w:ind w:left="3600" w:hanging="360"/>
      </w:pPr>
      <w:rPr>
        <w:rFonts w:ascii="Courier New" w:hAnsi="Courier New" w:hint="default"/>
      </w:rPr>
    </w:lvl>
    <w:lvl w:ilvl="5" w:tplc="0792D4E6">
      <w:start w:val="1"/>
      <w:numFmt w:val="bullet"/>
      <w:lvlText w:val=""/>
      <w:lvlJc w:val="left"/>
      <w:pPr>
        <w:ind w:left="4320" w:hanging="360"/>
      </w:pPr>
      <w:rPr>
        <w:rFonts w:ascii="Wingdings" w:hAnsi="Wingdings" w:hint="default"/>
      </w:rPr>
    </w:lvl>
    <w:lvl w:ilvl="6" w:tplc="37FE7EB0">
      <w:start w:val="1"/>
      <w:numFmt w:val="bullet"/>
      <w:lvlText w:val=""/>
      <w:lvlJc w:val="left"/>
      <w:pPr>
        <w:ind w:left="5040" w:hanging="360"/>
      </w:pPr>
      <w:rPr>
        <w:rFonts w:ascii="Symbol" w:hAnsi="Symbol" w:hint="default"/>
      </w:rPr>
    </w:lvl>
    <w:lvl w:ilvl="7" w:tplc="C5109778">
      <w:start w:val="1"/>
      <w:numFmt w:val="bullet"/>
      <w:lvlText w:val="o"/>
      <w:lvlJc w:val="left"/>
      <w:pPr>
        <w:ind w:left="5760" w:hanging="360"/>
      </w:pPr>
      <w:rPr>
        <w:rFonts w:ascii="Courier New" w:hAnsi="Courier New" w:hint="default"/>
      </w:rPr>
    </w:lvl>
    <w:lvl w:ilvl="8" w:tplc="5C28C516">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8"/>
  </w:num>
  <w:num w:numId="4">
    <w:abstractNumId w:val="27"/>
  </w:num>
  <w:num w:numId="5">
    <w:abstractNumId w:val="10"/>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8"/>
  </w:num>
  <w:num w:numId="11">
    <w:abstractNumId w:val="17"/>
  </w:num>
  <w:num w:numId="12">
    <w:abstractNumId w:val="2"/>
  </w:num>
  <w:num w:numId="13">
    <w:abstractNumId w:val="30"/>
  </w:num>
  <w:num w:numId="14">
    <w:abstractNumId w:val="4"/>
  </w:num>
  <w:num w:numId="15">
    <w:abstractNumId w:val="22"/>
  </w:num>
  <w:num w:numId="16">
    <w:abstractNumId w:val="23"/>
  </w:num>
  <w:num w:numId="17">
    <w:abstractNumId w:val="16"/>
  </w:num>
  <w:num w:numId="18">
    <w:abstractNumId w:val="14"/>
  </w:num>
  <w:num w:numId="19">
    <w:abstractNumId w:val="25"/>
  </w:num>
  <w:num w:numId="20">
    <w:abstractNumId w:val="11"/>
  </w:num>
  <w:num w:numId="21">
    <w:abstractNumId w:val="7"/>
  </w:num>
  <w:num w:numId="22">
    <w:abstractNumId w:val="15"/>
  </w:num>
  <w:num w:numId="23">
    <w:abstractNumId w:val="9"/>
  </w:num>
  <w:num w:numId="24">
    <w:abstractNumId w:val="6"/>
  </w:num>
  <w:num w:numId="25">
    <w:abstractNumId w:val="24"/>
  </w:num>
  <w:num w:numId="26">
    <w:abstractNumId w:val="29"/>
  </w:num>
  <w:num w:numId="27">
    <w:abstractNumId w:val="18"/>
  </w:num>
  <w:num w:numId="28">
    <w:abstractNumId w:val="18"/>
  </w:num>
  <w:num w:numId="29">
    <w:abstractNumId w:val="18"/>
  </w:num>
  <w:num w:numId="30">
    <w:abstractNumId w:val="18"/>
  </w:num>
  <w:num w:numId="31">
    <w:abstractNumId w:val="18"/>
  </w:num>
  <w:num w:numId="32">
    <w:abstractNumId w:val="31"/>
  </w:num>
  <w:num w:numId="33">
    <w:abstractNumId w:val="18"/>
  </w:num>
  <w:num w:numId="34">
    <w:abstractNumId w:val="3"/>
  </w:num>
  <w:num w:numId="35">
    <w:abstractNumId w:val="26"/>
  </w:num>
  <w:num w:numId="36">
    <w:abstractNumId w:val="13"/>
  </w:num>
  <w:num w:numId="37">
    <w:abstractNumId w:val="0"/>
  </w:num>
  <w:num w:numId="3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1"/>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o:colormru v:ext="edit" colors="#006f75,#9fcb72,#cd062c,#0037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99"/>
    <w:rsid w:val="00000C35"/>
    <w:rsid w:val="000049F1"/>
    <w:rsid w:val="00011229"/>
    <w:rsid w:val="000124C0"/>
    <w:rsid w:val="00013EF6"/>
    <w:rsid w:val="00022674"/>
    <w:rsid w:val="0002284F"/>
    <w:rsid w:val="0002317D"/>
    <w:rsid w:val="000239CA"/>
    <w:rsid w:val="000247DA"/>
    <w:rsid w:val="000306BF"/>
    <w:rsid w:val="00036B52"/>
    <w:rsid w:val="00042721"/>
    <w:rsid w:val="000427C5"/>
    <w:rsid w:val="00046C6E"/>
    <w:rsid w:val="00050DF3"/>
    <w:rsid w:val="00052E51"/>
    <w:rsid w:val="00056B81"/>
    <w:rsid w:val="00056E78"/>
    <w:rsid w:val="0005745F"/>
    <w:rsid w:val="000677CB"/>
    <w:rsid w:val="00071DAC"/>
    <w:rsid w:val="000734D2"/>
    <w:rsid w:val="000740E8"/>
    <w:rsid w:val="00076512"/>
    <w:rsid w:val="00080F97"/>
    <w:rsid w:val="00086313"/>
    <w:rsid w:val="00087749"/>
    <w:rsid w:val="0009560C"/>
    <w:rsid w:val="00096506"/>
    <w:rsid w:val="000B7521"/>
    <w:rsid w:val="000C0D1E"/>
    <w:rsid w:val="000C7540"/>
    <w:rsid w:val="000D07B9"/>
    <w:rsid w:val="000E3BA3"/>
    <w:rsid w:val="000E55CC"/>
    <w:rsid w:val="000E7826"/>
    <w:rsid w:val="001009CA"/>
    <w:rsid w:val="00102BDB"/>
    <w:rsid w:val="001048C0"/>
    <w:rsid w:val="001069BF"/>
    <w:rsid w:val="00106EF2"/>
    <w:rsid w:val="0011225F"/>
    <w:rsid w:val="00112AF0"/>
    <w:rsid w:val="00115A91"/>
    <w:rsid w:val="00115F69"/>
    <w:rsid w:val="00124675"/>
    <w:rsid w:val="00125B69"/>
    <w:rsid w:val="00134581"/>
    <w:rsid w:val="00140215"/>
    <w:rsid w:val="00140C47"/>
    <w:rsid w:val="00147F43"/>
    <w:rsid w:val="0015068C"/>
    <w:rsid w:val="00153B3C"/>
    <w:rsid w:val="0015754B"/>
    <w:rsid w:val="00162AAC"/>
    <w:rsid w:val="0016307C"/>
    <w:rsid w:val="001714DD"/>
    <w:rsid w:val="00173D2A"/>
    <w:rsid w:val="00182319"/>
    <w:rsid w:val="00184F8D"/>
    <w:rsid w:val="00185D36"/>
    <w:rsid w:val="001961BD"/>
    <w:rsid w:val="0019631B"/>
    <w:rsid w:val="001A4555"/>
    <w:rsid w:val="001A6FB1"/>
    <w:rsid w:val="001B0893"/>
    <w:rsid w:val="001B08FE"/>
    <w:rsid w:val="001B2586"/>
    <w:rsid w:val="001B4DBC"/>
    <w:rsid w:val="001B4DEB"/>
    <w:rsid w:val="001B6D50"/>
    <w:rsid w:val="001C1E58"/>
    <w:rsid w:val="001D50DD"/>
    <w:rsid w:val="001D6596"/>
    <w:rsid w:val="001E1F3A"/>
    <w:rsid w:val="001F61A9"/>
    <w:rsid w:val="001F67DD"/>
    <w:rsid w:val="002015EA"/>
    <w:rsid w:val="00213741"/>
    <w:rsid w:val="00215B84"/>
    <w:rsid w:val="00220FAC"/>
    <w:rsid w:val="00233354"/>
    <w:rsid w:val="002436FC"/>
    <w:rsid w:val="00246FD6"/>
    <w:rsid w:val="00250C0E"/>
    <w:rsid w:val="0025156A"/>
    <w:rsid w:val="002724F7"/>
    <w:rsid w:val="00275D15"/>
    <w:rsid w:val="0027711A"/>
    <w:rsid w:val="00281145"/>
    <w:rsid w:val="00287DE5"/>
    <w:rsid w:val="00290387"/>
    <w:rsid w:val="002949C8"/>
    <w:rsid w:val="002A14A0"/>
    <w:rsid w:val="002C6299"/>
    <w:rsid w:val="002D463E"/>
    <w:rsid w:val="002E1E5E"/>
    <w:rsid w:val="002E2068"/>
    <w:rsid w:val="002E32A6"/>
    <w:rsid w:val="002F2090"/>
    <w:rsid w:val="002F47A1"/>
    <w:rsid w:val="002F754A"/>
    <w:rsid w:val="00304E34"/>
    <w:rsid w:val="00306E98"/>
    <w:rsid w:val="00315D6C"/>
    <w:rsid w:val="003315CA"/>
    <w:rsid w:val="00336399"/>
    <w:rsid w:val="0034510C"/>
    <w:rsid w:val="003559A8"/>
    <w:rsid w:val="00355CD2"/>
    <w:rsid w:val="00356B5F"/>
    <w:rsid w:val="003575BF"/>
    <w:rsid w:val="0036621E"/>
    <w:rsid w:val="00371436"/>
    <w:rsid w:val="00375345"/>
    <w:rsid w:val="003813C2"/>
    <w:rsid w:val="00381CD9"/>
    <w:rsid w:val="0038367C"/>
    <w:rsid w:val="003873FD"/>
    <w:rsid w:val="0039166B"/>
    <w:rsid w:val="00394B71"/>
    <w:rsid w:val="003A1784"/>
    <w:rsid w:val="003B62AC"/>
    <w:rsid w:val="003C5053"/>
    <w:rsid w:val="003D05F3"/>
    <w:rsid w:val="003D436A"/>
    <w:rsid w:val="003E678B"/>
    <w:rsid w:val="003F19AB"/>
    <w:rsid w:val="003F2014"/>
    <w:rsid w:val="003F2B55"/>
    <w:rsid w:val="003F4E7F"/>
    <w:rsid w:val="0040024E"/>
    <w:rsid w:val="00400640"/>
    <w:rsid w:val="00403319"/>
    <w:rsid w:val="004039F2"/>
    <w:rsid w:val="00411E41"/>
    <w:rsid w:val="004155A5"/>
    <w:rsid w:val="0041677D"/>
    <w:rsid w:val="00433C5C"/>
    <w:rsid w:val="00433EBC"/>
    <w:rsid w:val="00441EB2"/>
    <w:rsid w:val="00442E02"/>
    <w:rsid w:val="004430F9"/>
    <w:rsid w:val="00447556"/>
    <w:rsid w:val="0045099F"/>
    <w:rsid w:val="00450CE7"/>
    <w:rsid w:val="0045427A"/>
    <w:rsid w:val="00456017"/>
    <w:rsid w:val="0046045F"/>
    <w:rsid w:val="00466D79"/>
    <w:rsid w:val="00484FE9"/>
    <w:rsid w:val="00485FB2"/>
    <w:rsid w:val="00487615"/>
    <w:rsid w:val="00493553"/>
    <w:rsid w:val="004A4659"/>
    <w:rsid w:val="004A4670"/>
    <w:rsid w:val="004A5B98"/>
    <w:rsid w:val="004A76B7"/>
    <w:rsid w:val="004B7110"/>
    <w:rsid w:val="004C23D4"/>
    <w:rsid w:val="004C7E98"/>
    <w:rsid w:val="004D15A4"/>
    <w:rsid w:val="004D7EB4"/>
    <w:rsid w:val="004E14E8"/>
    <w:rsid w:val="004E3A74"/>
    <w:rsid w:val="004E5136"/>
    <w:rsid w:val="004E52E4"/>
    <w:rsid w:val="004E676F"/>
    <w:rsid w:val="004E7D5A"/>
    <w:rsid w:val="004F0D48"/>
    <w:rsid w:val="004F6FD3"/>
    <w:rsid w:val="0050047E"/>
    <w:rsid w:val="005016CB"/>
    <w:rsid w:val="00503BFA"/>
    <w:rsid w:val="00504562"/>
    <w:rsid w:val="005106AC"/>
    <w:rsid w:val="00511AD9"/>
    <w:rsid w:val="00511FB1"/>
    <w:rsid w:val="00512E9D"/>
    <w:rsid w:val="00523BB5"/>
    <w:rsid w:val="005249E8"/>
    <w:rsid w:val="005460B5"/>
    <w:rsid w:val="00550B86"/>
    <w:rsid w:val="00552F94"/>
    <w:rsid w:val="00556746"/>
    <w:rsid w:val="00561370"/>
    <w:rsid w:val="00566B3D"/>
    <w:rsid w:val="00570FAC"/>
    <w:rsid w:val="00576313"/>
    <w:rsid w:val="005769A0"/>
    <w:rsid w:val="00576BE8"/>
    <w:rsid w:val="00582B1C"/>
    <w:rsid w:val="00586D43"/>
    <w:rsid w:val="00586D53"/>
    <w:rsid w:val="00587D62"/>
    <w:rsid w:val="005950A1"/>
    <w:rsid w:val="00597937"/>
    <w:rsid w:val="00597C71"/>
    <w:rsid w:val="005A15A5"/>
    <w:rsid w:val="005A2540"/>
    <w:rsid w:val="005B1EAA"/>
    <w:rsid w:val="005C22FF"/>
    <w:rsid w:val="005C53A0"/>
    <w:rsid w:val="005C74FB"/>
    <w:rsid w:val="005D134C"/>
    <w:rsid w:val="005D4C67"/>
    <w:rsid w:val="005D7E74"/>
    <w:rsid w:val="005E1487"/>
    <w:rsid w:val="005E3042"/>
    <w:rsid w:val="005F7999"/>
    <w:rsid w:val="00606221"/>
    <w:rsid w:val="006077B6"/>
    <w:rsid w:val="006126B8"/>
    <w:rsid w:val="00613868"/>
    <w:rsid w:val="00613D9D"/>
    <w:rsid w:val="006239C1"/>
    <w:rsid w:val="00627C35"/>
    <w:rsid w:val="006368C1"/>
    <w:rsid w:val="00636F56"/>
    <w:rsid w:val="00640D03"/>
    <w:rsid w:val="00644163"/>
    <w:rsid w:val="006456E7"/>
    <w:rsid w:val="00647E60"/>
    <w:rsid w:val="00652148"/>
    <w:rsid w:val="00654C48"/>
    <w:rsid w:val="00656DFF"/>
    <w:rsid w:val="006602BC"/>
    <w:rsid w:val="00663277"/>
    <w:rsid w:val="00664511"/>
    <w:rsid w:val="00665F25"/>
    <w:rsid w:val="00672274"/>
    <w:rsid w:val="006741F0"/>
    <w:rsid w:val="00685D83"/>
    <w:rsid w:val="00686711"/>
    <w:rsid w:val="006952C6"/>
    <w:rsid w:val="006957CB"/>
    <w:rsid w:val="00697A3F"/>
    <w:rsid w:val="006A0B77"/>
    <w:rsid w:val="006A2C25"/>
    <w:rsid w:val="006A6B91"/>
    <w:rsid w:val="006A6BFF"/>
    <w:rsid w:val="006B086D"/>
    <w:rsid w:val="006B10A5"/>
    <w:rsid w:val="006B190F"/>
    <w:rsid w:val="006B2AE4"/>
    <w:rsid w:val="006B7544"/>
    <w:rsid w:val="006B7E0F"/>
    <w:rsid w:val="006D3F22"/>
    <w:rsid w:val="006E01AE"/>
    <w:rsid w:val="006E0CFE"/>
    <w:rsid w:val="006E4085"/>
    <w:rsid w:val="006E502B"/>
    <w:rsid w:val="006F124D"/>
    <w:rsid w:val="006F2075"/>
    <w:rsid w:val="006F3B11"/>
    <w:rsid w:val="006F761C"/>
    <w:rsid w:val="00705DBF"/>
    <w:rsid w:val="00722D4A"/>
    <w:rsid w:val="00724838"/>
    <w:rsid w:val="00724D95"/>
    <w:rsid w:val="0072629F"/>
    <w:rsid w:val="00730642"/>
    <w:rsid w:val="00731686"/>
    <w:rsid w:val="00733884"/>
    <w:rsid w:val="00736B12"/>
    <w:rsid w:val="00752D33"/>
    <w:rsid w:val="00753042"/>
    <w:rsid w:val="0076161C"/>
    <w:rsid w:val="00772D14"/>
    <w:rsid w:val="007853A4"/>
    <w:rsid w:val="007853E7"/>
    <w:rsid w:val="007866E2"/>
    <w:rsid w:val="00794B21"/>
    <w:rsid w:val="007A2B51"/>
    <w:rsid w:val="007A7514"/>
    <w:rsid w:val="007B76EE"/>
    <w:rsid w:val="007C0739"/>
    <w:rsid w:val="007C4DDA"/>
    <w:rsid w:val="007D3607"/>
    <w:rsid w:val="007D3BBF"/>
    <w:rsid w:val="007E2992"/>
    <w:rsid w:val="007E76C3"/>
    <w:rsid w:val="007F1E4D"/>
    <w:rsid w:val="007F38C6"/>
    <w:rsid w:val="00803729"/>
    <w:rsid w:val="00804DE9"/>
    <w:rsid w:val="008152FE"/>
    <w:rsid w:val="00821DEB"/>
    <w:rsid w:val="00822BFA"/>
    <w:rsid w:val="00830A1A"/>
    <w:rsid w:val="00831958"/>
    <w:rsid w:val="00831C30"/>
    <w:rsid w:val="00835813"/>
    <w:rsid w:val="00851D24"/>
    <w:rsid w:val="00853061"/>
    <w:rsid w:val="00863425"/>
    <w:rsid w:val="00863A43"/>
    <w:rsid w:val="00867732"/>
    <w:rsid w:val="008708B1"/>
    <w:rsid w:val="00880D00"/>
    <w:rsid w:val="008956AD"/>
    <w:rsid w:val="008A7D06"/>
    <w:rsid w:val="008B2714"/>
    <w:rsid w:val="008B432A"/>
    <w:rsid w:val="008D4380"/>
    <w:rsid w:val="008D4790"/>
    <w:rsid w:val="008D7E9A"/>
    <w:rsid w:val="008E3024"/>
    <w:rsid w:val="008F0012"/>
    <w:rsid w:val="008F099B"/>
    <w:rsid w:val="008F5216"/>
    <w:rsid w:val="009016BA"/>
    <w:rsid w:val="00903C34"/>
    <w:rsid w:val="00904394"/>
    <w:rsid w:val="0090626E"/>
    <w:rsid w:val="0092180C"/>
    <w:rsid w:val="00923C6C"/>
    <w:rsid w:val="0092516E"/>
    <w:rsid w:val="00925637"/>
    <w:rsid w:val="009275B1"/>
    <w:rsid w:val="00927B75"/>
    <w:rsid w:val="00930F12"/>
    <w:rsid w:val="00934340"/>
    <w:rsid w:val="00943F65"/>
    <w:rsid w:val="009471C6"/>
    <w:rsid w:val="00951E08"/>
    <w:rsid w:val="0095444A"/>
    <w:rsid w:val="00967CD7"/>
    <w:rsid w:val="00970A3A"/>
    <w:rsid w:val="00971A54"/>
    <w:rsid w:val="00974A90"/>
    <w:rsid w:val="00975F24"/>
    <w:rsid w:val="0098334A"/>
    <w:rsid w:val="00985390"/>
    <w:rsid w:val="00987638"/>
    <w:rsid w:val="0098778C"/>
    <w:rsid w:val="009A0FFD"/>
    <w:rsid w:val="009A1343"/>
    <w:rsid w:val="009A539A"/>
    <w:rsid w:val="009A5EBC"/>
    <w:rsid w:val="009A5F12"/>
    <w:rsid w:val="009C440B"/>
    <w:rsid w:val="009C5D0C"/>
    <w:rsid w:val="009D1F61"/>
    <w:rsid w:val="009D4CDB"/>
    <w:rsid w:val="009D549F"/>
    <w:rsid w:val="009D6846"/>
    <w:rsid w:val="009E4F69"/>
    <w:rsid w:val="009F26E2"/>
    <w:rsid w:val="009F5B75"/>
    <w:rsid w:val="009F62B4"/>
    <w:rsid w:val="009F72D2"/>
    <w:rsid w:val="00A02F33"/>
    <w:rsid w:val="00A05AB7"/>
    <w:rsid w:val="00A1234F"/>
    <w:rsid w:val="00A166E7"/>
    <w:rsid w:val="00A16A6C"/>
    <w:rsid w:val="00A22A4C"/>
    <w:rsid w:val="00A233BC"/>
    <w:rsid w:val="00A25711"/>
    <w:rsid w:val="00A30580"/>
    <w:rsid w:val="00A33BD0"/>
    <w:rsid w:val="00A33DAF"/>
    <w:rsid w:val="00A36893"/>
    <w:rsid w:val="00A44C7A"/>
    <w:rsid w:val="00A453B2"/>
    <w:rsid w:val="00A5400B"/>
    <w:rsid w:val="00A56B83"/>
    <w:rsid w:val="00A60318"/>
    <w:rsid w:val="00A66290"/>
    <w:rsid w:val="00A70209"/>
    <w:rsid w:val="00A748AA"/>
    <w:rsid w:val="00A80068"/>
    <w:rsid w:val="00A81EC8"/>
    <w:rsid w:val="00A85A47"/>
    <w:rsid w:val="00A90DB0"/>
    <w:rsid w:val="00A94F69"/>
    <w:rsid w:val="00AA201F"/>
    <w:rsid w:val="00AA4813"/>
    <w:rsid w:val="00AB3CE4"/>
    <w:rsid w:val="00AB6FDA"/>
    <w:rsid w:val="00AC0777"/>
    <w:rsid w:val="00AC0A69"/>
    <w:rsid w:val="00AC130A"/>
    <w:rsid w:val="00AC16F3"/>
    <w:rsid w:val="00AC2985"/>
    <w:rsid w:val="00AE1F57"/>
    <w:rsid w:val="00AE31C6"/>
    <w:rsid w:val="00B0058E"/>
    <w:rsid w:val="00B04A02"/>
    <w:rsid w:val="00B138F2"/>
    <w:rsid w:val="00B13E5B"/>
    <w:rsid w:val="00B1567E"/>
    <w:rsid w:val="00B16BDA"/>
    <w:rsid w:val="00B17BC2"/>
    <w:rsid w:val="00B22046"/>
    <w:rsid w:val="00B249A6"/>
    <w:rsid w:val="00B3390B"/>
    <w:rsid w:val="00B356A5"/>
    <w:rsid w:val="00B362AB"/>
    <w:rsid w:val="00B41682"/>
    <w:rsid w:val="00B43E31"/>
    <w:rsid w:val="00B50A3F"/>
    <w:rsid w:val="00B50D02"/>
    <w:rsid w:val="00B54754"/>
    <w:rsid w:val="00B6317D"/>
    <w:rsid w:val="00B6488E"/>
    <w:rsid w:val="00B70123"/>
    <w:rsid w:val="00B70164"/>
    <w:rsid w:val="00B7228B"/>
    <w:rsid w:val="00B74016"/>
    <w:rsid w:val="00B801FD"/>
    <w:rsid w:val="00B81DF1"/>
    <w:rsid w:val="00B8204C"/>
    <w:rsid w:val="00B82BD4"/>
    <w:rsid w:val="00B91E8A"/>
    <w:rsid w:val="00B9316F"/>
    <w:rsid w:val="00B97F2F"/>
    <w:rsid w:val="00BA2562"/>
    <w:rsid w:val="00BB084F"/>
    <w:rsid w:val="00BB758D"/>
    <w:rsid w:val="00BB7C87"/>
    <w:rsid w:val="00BC2A0A"/>
    <w:rsid w:val="00BC5A8F"/>
    <w:rsid w:val="00BC5E8B"/>
    <w:rsid w:val="00BD05CE"/>
    <w:rsid w:val="00BE3F98"/>
    <w:rsid w:val="00BE525B"/>
    <w:rsid w:val="00BE7722"/>
    <w:rsid w:val="00BE7975"/>
    <w:rsid w:val="00C43501"/>
    <w:rsid w:val="00C46DB4"/>
    <w:rsid w:val="00C4792D"/>
    <w:rsid w:val="00C5003A"/>
    <w:rsid w:val="00C51FC1"/>
    <w:rsid w:val="00C5256A"/>
    <w:rsid w:val="00C53953"/>
    <w:rsid w:val="00C57F3E"/>
    <w:rsid w:val="00C60E9B"/>
    <w:rsid w:val="00C70E32"/>
    <w:rsid w:val="00C7358F"/>
    <w:rsid w:val="00C81CAA"/>
    <w:rsid w:val="00C874DD"/>
    <w:rsid w:val="00C94C88"/>
    <w:rsid w:val="00CA5E7D"/>
    <w:rsid w:val="00CB2236"/>
    <w:rsid w:val="00CB23CA"/>
    <w:rsid w:val="00CB4EEB"/>
    <w:rsid w:val="00CB5BF3"/>
    <w:rsid w:val="00CC0985"/>
    <w:rsid w:val="00CC47EC"/>
    <w:rsid w:val="00CC487E"/>
    <w:rsid w:val="00CD3366"/>
    <w:rsid w:val="00CD60BB"/>
    <w:rsid w:val="00CD7366"/>
    <w:rsid w:val="00CE0BB2"/>
    <w:rsid w:val="00CE3CB4"/>
    <w:rsid w:val="00CE536C"/>
    <w:rsid w:val="00CE582B"/>
    <w:rsid w:val="00CE59CE"/>
    <w:rsid w:val="00CF59FA"/>
    <w:rsid w:val="00CF77FD"/>
    <w:rsid w:val="00D01444"/>
    <w:rsid w:val="00D01BD8"/>
    <w:rsid w:val="00D02769"/>
    <w:rsid w:val="00D042D8"/>
    <w:rsid w:val="00D10380"/>
    <w:rsid w:val="00D207DA"/>
    <w:rsid w:val="00D20A20"/>
    <w:rsid w:val="00D2561B"/>
    <w:rsid w:val="00D2569A"/>
    <w:rsid w:val="00D2743E"/>
    <w:rsid w:val="00D27866"/>
    <w:rsid w:val="00D30D23"/>
    <w:rsid w:val="00D33B63"/>
    <w:rsid w:val="00D41381"/>
    <w:rsid w:val="00D460FE"/>
    <w:rsid w:val="00D531AB"/>
    <w:rsid w:val="00D53A40"/>
    <w:rsid w:val="00D63AE7"/>
    <w:rsid w:val="00D63FA5"/>
    <w:rsid w:val="00D655A2"/>
    <w:rsid w:val="00D753FA"/>
    <w:rsid w:val="00D75A92"/>
    <w:rsid w:val="00D76474"/>
    <w:rsid w:val="00D82D32"/>
    <w:rsid w:val="00D877D9"/>
    <w:rsid w:val="00D914EA"/>
    <w:rsid w:val="00D9192E"/>
    <w:rsid w:val="00D91F05"/>
    <w:rsid w:val="00DB14B7"/>
    <w:rsid w:val="00DB15BF"/>
    <w:rsid w:val="00DB3423"/>
    <w:rsid w:val="00DB5B17"/>
    <w:rsid w:val="00DB680D"/>
    <w:rsid w:val="00DC079B"/>
    <w:rsid w:val="00DC231A"/>
    <w:rsid w:val="00DD1417"/>
    <w:rsid w:val="00DD1F95"/>
    <w:rsid w:val="00DD2202"/>
    <w:rsid w:val="00DF1462"/>
    <w:rsid w:val="00DF60F1"/>
    <w:rsid w:val="00DF6DAA"/>
    <w:rsid w:val="00DF7465"/>
    <w:rsid w:val="00E111D7"/>
    <w:rsid w:val="00E11306"/>
    <w:rsid w:val="00E167A3"/>
    <w:rsid w:val="00E17B63"/>
    <w:rsid w:val="00E2465C"/>
    <w:rsid w:val="00E35700"/>
    <w:rsid w:val="00E363D1"/>
    <w:rsid w:val="00E36C03"/>
    <w:rsid w:val="00E41209"/>
    <w:rsid w:val="00E45619"/>
    <w:rsid w:val="00E47BA2"/>
    <w:rsid w:val="00E514E0"/>
    <w:rsid w:val="00E52D07"/>
    <w:rsid w:val="00E557A0"/>
    <w:rsid w:val="00E5633C"/>
    <w:rsid w:val="00E609E8"/>
    <w:rsid w:val="00E635FE"/>
    <w:rsid w:val="00E64F6F"/>
    <w:rsid w:val="00E6680E"/>
    <w:rsid w:val="00E7289D"/>
    <w:rsid w:val="00E742B5"/>
    <w:rsid w:val="00E76C87"/>
    <w:rsid w:val="00E80031"/>
    <w:rsid w:val="00E80FB8"/>
    <w:rsid w:val="00E867B8"/>
    <w:rsid w:val="00EA0A83"/>
    <w:rsid w:val="00EA2AB2"/>
    <w:rsid w:val="00EB5336"/>
    <w:rsid w:val="00EB731D"/>
    <w:rsid w:val="00EC0E29"/>
    <w:rsid w:val="00EC1943"/>
    <w:rsid w:val="00EC23F5"/>
    <w:rsid w:val="00EC3272"/>
    <w:rsid w:val="00EC3469"/>
    <w:rsid w:val="00ED1379"/>
    <w:rsid w:val="00ED1998"/>
    <w:rsid w:val="00ED5EC4"/>
    <w:rsid w:val="00EE0D09"/>
    <w:rsid w:val="00EF46D5"/>
    <w:rsid w:val="00F0145E"/>
    <w:rsid w:val="00F04C66"/>
    <w:rsid w:val="00F06065"/>
    <w:rsid w:val="00F1102E"/>
    <w:rsid w:val="00F157C9"/>
    <w:rsid w:val="00F161A5"/>
    <w:rsid w:val="00F17935"/>
    <w:rsid w:val="00F24F6E"/>
    <w:rsid w:val="00F328B8"/>
    <w:rsid w:val="00F346CF"/>
    <w:rsid w:val="00F35545"/>
    <w:rsid w:val="00F3687A"/>
    <w:rsid w:val="00F416FA"/>
    <w:rsid w:val="00F56CB4"/>
    <w:rsid w:val="00F664A2"/>
    <w:rsid w:val="00F71CB8"/>
    <w:rsid w:val="00F83EDB"/>
    <w:rsid w:val="00F85F4A"/>
    <w:rsid w:val="00F91840"/>
    <w:rsid w:val="00F93200"/>
    <w:rsid w:val="00F9617E"/>
    <w:rsid w:val="00F97558"/>
    <w:rsid w:val="00F97A25"/>
    <w:rsid w:val="00FA7FEA"/>
    <w:rsid w:val="00FB51C5"/>
    <w:rsid w:val="00FD43CE"/>
    <w:rsid w:val="00FE7822"/>
    <w:rsid w:val="00FF0011"/>
    <w:rsid w:val="00FF4975"/>
    <w:rsid w:val="00FF713C"/>
    <w:rsid w:val="111517CA"/>
    <w:rsid w:val="122545F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6f75,#9fcb72,#cd062c,#003722"/>
    </o:shapedefaults>
    <o:shapelayout v:ext="edit">
      <o:idmap v:ext="edit" data="1"/>
    </o:shapelayout>
  </w:shapeDefaults>
  <w:decimalSymbol w:val="."/>
  <w:listSeparator w:val=","/>
  <w14:docId w14:val="67387EF7"/>
  <w15:chartTrackingRefBased/>
  <w15:docId w15:val="{42F27F01-9449-491D-8CD6-83CF0EF2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E234D"/>
    <w:rPr>
      <w:sz w:val="24"/>
      <w:szCs w:val="24"/>
      <w:lang w:val="en-US" w:eastAsia="en-US"/>
    </w:rPr>
  </w:style>
  <w:style w:type="paragraph" w:styleId="Heading1">
    <w:name w:val="heading 1"/>
    <w:basedOn w:val="Normal"/>
    <w:next w:val="Normal"/>
    <w:link w:val="Heading1Char"/>
    <w:qFormat/>
    <w:rsid w:val="0046799B"/>
    <w:pPr>
      <w:numPr>
        <w:numId w:val="3"/>
      </w:numPr>
      <w:spacing w:before="120" w:after="640"/>
      <w:outlineLvl w:val="0"/>
    </w:pPr>
    <w:rPr>
      <w:rFonts w:ascii="Garamond" w:hAnsi="Garamond"/>
      <w:sz w:val="46"/>
    </w:rPr>
  </w:style>
  <w:style w:type="paragraph" w:styleId="Heading2">
    <w:name w:val="heading 2"/>
    <w:basedOn w:val="Heading1"/>
    <w:next w:val="Normal"/>
    <w:link w:val="Heading2Char"/>
    <w:uiPriority w:val="9"/>
    <w:qFormat/>
    <w:rsid w:val="00AC16F3"/>
    <w:pPr>
      <w:numPr>
        <w:ilvl w:val="1"/>
      </w:numPr>
      <w:outlineLvl w:val="1"/>
    </w:pPr>
    <w:rPr>
      <w:sz w:val="26"/>
      <w:szCs w:val="26"/>
    </w:rPr>
  </w:style>
  <w:style w:type="paragraph" w:styleId="Heading3">
    <w:name w:val="heading 3"/>
    <w:basedOn w:val="Normal"/>
    <w:next w:val="Normal"/>
    <w:link w:val="Heading3Char"/>
    <w:uiPriority w:val="99"/>
    <w:qFormat/>
    <w:rsid w:val="0046799B"/>
    <w:pPr>
      <w:numPr>
        <w:ilvl w:val="2"/>
        <w:numId w:val="1"/>
      </w:numPr>
      <w:shd w:val="clear" w:color="auto" w:fill="FFFFFF"/>
      <w:spacing w:before="120" w:after="120" w:line="360" w:lineRule="auto"/>
      <w:textAlignment w:val="top"/>
      <w:outlineLvl w:val="2"/>
    </w:pPr>
    <w:rPr>
      <w:rFonts w:ascii="Garamond" w:eastAsia="Calibri" w:hAnsi="Garamond"/>
      <w:sz w:val="26"/>
      <w:szCs w:val="22"/>
      <w:lang w:val="en-AU"/>
    </w:rPr>
  </w:style>
  <w:style w:type="paragraph" w:styleId="Heading4">
    <w:name w:val="heading 4"/>
    <w:basedOn w:val="Heading3"/>
    <w:next w:val="Normal"/>
    <w:link w:val="Heading4Char"/>
    <w:qFormat/>
    <w:rsid w:val="0046799B"/>
    <w:pPr>
      <w:keepNext/>
      <w:numPr>
        <w:ilvl w:val="3"/>
      </w:numPr>
      <w:spacing w:before="240" w:after="60"/>
      <w:outlineLvl w:val="3"/>
    </w:pPr>
    <w:rPr>
      <w:szCs w:val="28"/>
    </w:rPr>
  </w:style>
  <w:style w:type="paragraph" w:styleId="Heading5">
    <w:name w:val="heading 5"/>
    <w:basedOn w:val="Normal"/>
    <w:next w:val="Normal"/>
    <w:link w:val="Heading5Char"/>
    <w:qFormat/>
    <w:rsid w:val="005F7999"/>
    <w:pPr>
      <w:numPr>
        <w:ilvl w:val="4"/>
        <w:numId w:val="1"/>
      </w:numPr>
      <w:spacing w:before="240" w:after="60" w:line="276" w:lineRule="auto"/>
      <w:outlineLvl w:val="4"/>
    </w:pPr>
    <w:rPr>
      <w:rFonts w:ascii="Calibri" w:eastAsia="Calibri" w:hAnsi="Calibri"/>
      <w:i/>
      <w:color w:val="4F6228"/>
      <w:szCs w:val="26"/>
    </w:rPr>
  </w:style>
  <w:style w:type="paragraph" w:styleId="Heading6">
    <w:name w:val="heading 6"/>
    <w:basedOn w:val="Normal"/>
    <w:next w:val="Normal"/>
    <w:link w:val="Heading6Char"/>
    <w:qFormat/>
    <w:rsid w:val="005F7999"/>
    <w:pPr>
      <w:numPr>
        <w:ilvl w:val="5"/>
        <w:numId w:val="1"/>
      </w:numPr>
      <w:spacing w:before="240" w:after="60" w:line="276" w:lineRule="auto"/>
      <w:outlineLvl w:val="5"/>
    </w:pPr>
    <w:rPr>
      <w:rFonts w:eastAsia="Times New Roman"/>
      <w:b/>
      <w:bCs/>
      <w:sz w:val="22"/>
      <w:szCs w:val="22"/>
    </w:rPr>
  </w:style>
  <w:style w:type="paragraph" w:styleId="Heading7">
    <w:name w:val="heading 7"/>
    <w:basedOn w:val="Normal"/>
    <w:next w:val="Normal"/>
    <w:link w:val="Heading7Char"/>
    <w:qFormat/>
    <w:rsid w:val="005F7999"/>
    <w:pPr>
      <w:numPr>
        <w:ilvl w:val="6"/>
        <w:numId w:val="1"/>
      </w:numPr>
      <w:spacing w:before="240" w:after="60" w:line="276" w:lineRule="auto"/>
      <w:outlineLvl w:val="6"/>
    </w:pPr>
    <w:rPr>
      <w:rFonts w:eastAsia="Times New Roman"/>
    </w:rPr>
  </w:style>
  <w:style w:type="paragraph" w:styleId="Heading8">
    <w:name w:val="heading 8"/>
    <w:basedOn w:val="Normal"/>
    <w:next w:val="Normal"/>
    <w:link w:val="Heading8Char"/>
    <w:qFormat/>
    <w:rsid w:val="005F7999"/>
    <w:pPr>
      <w:numPr>
        <w:ilvl w:val="7"/>
        <w:numId w:val="1"/>
      </w:numPr>
      <w:spacing w:before="240" w:after="60" w:line="276" w:lineRule="auto"/>
      <w:outlineLvl w:val="7"/>
    </w:pPr>
    <w:rPr>
      <w:rFonts w:eastAsia="Times New Roman"/>
      <w:i/>
      <w:iCs/>
    </w:rPr>
  </w:style>
  <w:style w:type="paragraph" w:styleId="Heading9">
    <w:name w:val="heading 9"/>
    <w:basedOn w:val="Normal"/>
    <w:next w:val="Normal"/>
    <w:link w:val="Heading9Char"/>
    <w:qFormat/>
    <w:rsid w:val="005F7999"/>
    <w:pPr>
      <w:numPr>
        <w:ilvl w:val="8"/>
        <w:numId w:val="1"/>
      </w:numPr>
      <w:spacing w:before="240" w:after="60" w:line="276" w:lineRule="auto"/>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799B"/>
    <w:rPr>
      <w:rFonts w:ascii="Garamond" w:hAnsi="Garamond"/>
      <w:sz w:val="46"/>
      <w:szCs w:val="24"/>
      <w:lang w:val="en-US" w:eastAsia="en-US"/>
    </w:rPr>
  </w:style>
  <w:style w:type="character" w:customStyle="1" w:styleId="Heading2Char">
    <w:name w:val="Heading 2 Char"/>
    <w:link w:val="Heading2"/>
    <w:uiPriority w:val="9"/>
    <w:rsid w:val="00AC16F3"/>
    <w:rPr>
      <w:rFonts w:ascii="Garamond" w:hAnsi="Garamond"/>
      <w:sz w:val="26"/>
      <w:szCs w:val="26"/>
      <w:lang w:val="en-US" w:eastAsia="en-US"/>
    </w:rPr>
  </w:style>
  <w:style w:type="character" w:customStyle="1" w:styleId="Heading3Char">
    <w:name w:val="Heading 3 Char"/>
    <w:link w:val="Heading3"/>
    <w:uiPriority w:val="99"/>
    <w:rsid w:val="0046799B"/>
    <w:rPr>
      <w:rFonts w:ascii="Garamond" w:eastAsia="Calibri" w:hAnsi="Garamond"/>
      <w:sz w:val="26"/>
      <w:szCs w:val="22"/>
      <w:shd w:val="clear" w:color="auto" w:fill="FFFFFF"/>
      <w:lang w:val="en-AU" w:eastAsia="en-US"/>
    </w:rPr>
  </w:style>
  <w:style w:type="character" w:customStyle="1" w:styleId="Heading4Char">
    <w:name w:val="Heading 4 Char"/>
    <w:link w:val="Heading4"/>
    <w:rsid w:val="0046799B"/>
    <w:rPr>
      <w:rFonts w:ascii="Garamond" w:eastAsia="Calibri" w:hAnsi="Garamond"/>
      <w:sz w:val="26"/>
      <w:szCs w:val="28"/>
      <w:shd w:val="clear" w:color="auto" w:fill="FFFFFF"/>
      <w:lang w:val="en-AU" w:eastAsia="en-US"/>
    </w:rPr>
  </w:style>
  <w:style w:type="character" w:customStyle="1" w:styleId="Heading5Char">
    <w:name w:val="Heading 5 Char"/>
    <w:link w:val="Heading5"/>
    <w:rsid w:val="005F7999"/>
    <w:rPr>
      <w:rFonts w:ascii="Calibri" w:eastAsia="Calibri" w:hAnsi="Calibri"/>
      <w:i/>
      <w:color w:val="4F6228"/>
      <w:sz w:val="24"/>
      <w:szCs w:val="26"/>
      <w:lang w:val="en-US" w:eastAsia="en-US"/>
    </w:rPr>
  </w:style>
  <w:style w:type="character" w:customStyle="1" w:styleId="Heading6Char">
    <w:name w:val="Heading 6 Char"/>
    <w:link w:val="Heading6"/>
    <w:rsid w:val="005F7999"/>
    <w:rPr>
      <w:rFonts w:eastAsia="Times New Roman"/>
      <w:b/>
      <w:bCs/>
      <w:sz w:val="22"/>
      <w:szCs w:val="22"/>
      <w:lang w:val="en-US" w:eastAsia="en-US"/>
    </w:rPr>
  </w:style>
  <w:style w:type="character" w:customStyle="1" w:styleId="Heading7Char">
    <w:name w:val="Heading 7 Char"/>
    <w:link w:val="Heading7"/>
    <w:rsid w:val="005F7999"/>
    <w:rPr>
      <w:rFonts w:eastAsia="Times New Roman"/>
      <w:sz w:val="24"/>
      <w:szCs w:val="24"/>
      <w:lang w:val="en-US" w:eastAsia="en-US"/>
    </w:rPr>
  </w:style>
  <w:style w:type="character" w:customStyle="1" w:styleId="Heading8Char">
    <w:name w:val="Heading 8 Char"/>
    <w:link w:val="Heading8"/>
    <w:rsid w:val="005F7999"/>
    <w:rPr>
      <w:rFonts w:eastAsia="Times New Roman"/>
      <w:i/>
      <w:iCs/>
      <w:sz w:val="24"/>
      <w:szCs w:val="24"/>
      <w:lang w:val="en-US" w:eastAsia="en-US"/>
    </w:rPr>
  </w:style>
  <w:style w:type="character" w:customStyle="1" w:styleId="Heading9Char">
    <w:name w:val="Heading 9 Char"/>
    <w:link w:val="Heading9"/>
    <w:rsid w:val="005F7999"/>
    <w:rPr>
      <w:rFonts w:ascii="Calibri" w:eastAsia="Times New Roman" w:hAnsi="Calibri"/>
      <w:sz w:val="22"/>
      <w:szCs w:val="22"/>
      <w:lang w:val="en-US" w:eastAsia="en-US"/>
    </w:rPr>
  </w:style>
  <w:style w:type="paragraph" w:styleId="Header">
    <w:name w:val="header"/>
    <w:basedOn w:val="Normal"/>
    <w:link w:val="HeaderChar"/>
    <w:uiPriority w:val="99"/>
    <w:unhideWhenUsed/>
    <w:rsid w:val="00720D58"/>
    <w:pPr>
      <w:tabs>
        <w:tab w:val="center" w:pos="4320"/>
        <w:tab w:val="right" w:pos="8640"/>
      </w:tabs>
    </w:pPr>
    <w:rPr>
      <w:rFonts w:ascii="Garamond" w:hAnsi="Garamond"/>
      <w:color w:val="003F27"/>
      <w:sz w:val="22"/>
    </w:rPr>
  </w:style>
  <w:style w:type="character" w:customStyle="1" w:styleId="HeaderChar">
    <w:name w:val="Header Char"/>
    <w:link w:val="Header"/>
    <w:uiPriority w:val="99"/>
    <w:rsid w:val="00720D58"/>
    <w:rPr>
      <w:rFonts w:ascii="Garamond" w:hAnsi="Garamond"/>
      <w:color w:val="003F27"/>
      <w:sz w:val="22"/>
      <w:szCs w:val="24"/>
      <w:lang w:val="en-US"/>
    </w:rPr>
  </w:style>
  <w:style w:type="paragraph" w:customStyle="1" w:styleId="listparagraphcxsplast">
    <w:name w:val="listparagraphcxsplast"/>
    <w:basedOn w:val="Normal"/>
    <w:rsid w:val="00C017E4"/>
    <w:pPr>
      <w:spacing w:beforeLines="1" w:afterLines="1" w:after="200"/>
    </w:pPr>
    <w:rPr>
      <w:rFonts w:ascii="Times" w:eastAsia="Calibri" w:hAnsi="Times"/>
      <w:sz w:val="20"/>
      <w:szCs w:val="20"/>
      <w:lang w:val="en-AU"/>
    </w:rPr>
  </w:style>
  <w:style w:type="paragraph" w:customStyle="1" w:styleId="DefaultParagraph">
    <w:name w:val="Default Paragraph"/>
    <w:basedOn w:val="Normal"/>
    <w:qFormat/>
    <w:rsid w:val="008836FF"/>
    <w:pPr>
      <w:tabs>
        <w:tab w:val="left" w:pos="8647"/>
      </w:tabs>
      <w:spacing w:after="280"/>
      <w:ind w:left="2268" w:right="74"/>
    </w:pPr>
    <w:rPr>
      <w:rFonts w:ascii="Garamond" w:hAnsi="Garamond"/>
      <w:sz w:val="22"/>
      <w:lang w:val="en-AU"/>
    </w:rPr>
  </w:style>
  <w:style w:type="paragraph" w:styleId="BalloonText">
    <w:name w:val="Balloon Text"/>
    <w:basedOn w:val="Normal"/>
    <w:link w:val="BalloonTextChar1"/>
    <w:uiPriority w:val="99"/>
    <w:rsid w:val="00D55000"/>
    <w:rPr>
      <w:rFonts w:ascii="Tahoma" w:eastAsia="Calibri" w:hAnsi="Tahoma" w:cs="Tahoma"/>
      <w:sz w:val="16"/>
      <w:szCs w:val="16"/>
    </w:rPr>
  </w:style>
  <w:style w:type="character" w:customStyle="1" w:styleId="BalloonTextChar1">
    <w:name w:val="Balloon Text Char1"/>
    <w:link w:val="BalloonText"/>
    <w:uiPriority w:val="99"/>
    <w:rsid w:val="00D55000"/>
    <w:rPr>
      <w:rFonts w:ascii="Tahoma" w:eastAsia="Calibri" w:hAnsi="Tahoma" w:cs="Tahoma"/>
      <w:sz w:val="16"/>
      <w:szCs w:val="16"/>
      <w:lang w:val="en-US"/>
    </w:rPr>
  </w:style>
  <w:style w:type="paragraph" w:styleId="Footer">
    <w:name w:val="footer"/>
    <w:basedOn w:val="Normal"/>
    <w:link w:val="FooterChar"/>
    <w:uiPriority w:val="99"/>
    <w:unhideWhenUsed/>
    <w:rsid w:val="00720D58"/>
    <w:pPr>
      <w:tabs>
        <w:tab w:val="center" w:pos="4320"/>
        <w:tab w:val="right" w:pos="9639"/>
      </w:tabs>
    </w:pPr>
    <w:rPr>
      <w:rFonts w:ascii="Garamond" w:hAnsi="Garamond"/>
      <w:sz w:val="22"/>
    </w:rPr>
  </w:style>
  <w:style w:type="character" w:customStyle="1" w:styleId="FooterChar">
    <w:name w:val="Footer Char"/>
    <w:link w:val="Footer"/>
    <w:uiPriority w:val="99"/>
    <w:rsid w:val="00720D58"/>
    <w:rPr>
      <w:rFonts w:ascii="Garamond" w:hAnsi="Garamond"/>
      <w:sz w:val="22"/>
      <w:szCs w:val="24"/>
      <w:lang w:val="en-US"/>
    </w:rPr>
  </w:style>
  <w:style w:type="paragraph" w:customStyle="1" w:styleId="Boxedtextheader">
    <w:name w:val="Boxed text header"/>
    <w:basedOn w:val="DefaultParagraph"/>
    <w:qFormat/>
    <w:rsid w:val="008563D0"/>
    <w:pPr>
      <w:tabs>
        <w:tab w:val="clear" w:pos="8647"/>
        <w:tab w:val="right" w:pos="9214"/>
      </w:tabs>
      <w:spacing w:before="280" w:after="0"/>
    </w:pPr>
    <w:rPr>
      <w:sz w:val="26"/>
    </w:rPr>
  </w:style>
  <w:style w:type="character" w:customStyle="1" w:styleId="BalloonTextChar">
    <w:name w:val="Balloon Text Char"/>
    <w:uiPriority w:val="99"/>
    <w:rsid w:val="00D55000"/>
    <w:rPr>
      <w:rFonts w:ascii="Lucida Grande" w:hAnsi="Lucida Grande"/>
      <w:sz w:val="18"/>
      <w:szCs w:val="18"/>
      <w:lang w:val="en-US"/>
    </w:rPr>
  </w:style>
  <w:style w:type="paragraph" w:customStyle="1" w:styleId="Bodylistbullets">
    <w:name w:val="Body list bullets"/>
    <w:basedOn w:val="DefaultParagraph"/>
    <w:qFormat/>
    <w:rsid w:val="008C2845"/>
    <w:pPr>
      <w:numPr>
        <w:numId w:val="2"/>
      </w:numPr>
      <w:tabs>
        <w:tab w:val="clear" w:pos="8647"/>
        <w:tab w:val="left" w:pos="2977"/>
      </w:tabs>
      <w:spacing w:after="160"/>
    </w:pPr>
  </w:style>
  <w:style w:type="character" w:styleId="CommentReference">
    <w:name w:val="annotation reference"/>
    <w:rsid w:val="00D55000"/>
    <w:rPr>
      <w:rFonts w:cs="Times New Roman"/>
      <w:sz w:val="18"/>
    </w:rPr>
  </w:style>
  <w:style w:type="paragraph" w:customStyle="1" w:styleId="BoxedText">
    <w:name w:val="Boxed Text"/>
    <w:basedOn w:val="DefaultParagraph"/>
    <w:qFormat/>
    <w:rsid w:val="008563D0"/>
    <w:pPr>
      <w:pBdr>
        <w:top w:val="single" w:sz="4" w:space="2" w:color="auto"/>
        <w:left w:val="single" w:sz="4" w:space="2" w:color="auto"/>
        <w:bottom w:val="single" w:sz="4" w:space="2" w:color="auto"/>
        <w:right w:val="single" w:sz="4" w:space="2" w:color="auto"/>
      </w:pBdr>
      <w:spacing w:line="276" w:lineRule="auto"/>
    </w:pPr>
  </w:style>
  <w:style w:type="paragraph" w:styleId="CommentText">
    <w:name w:val="annotation text"/>
    <w:basedOn w:val="Normal"/>
    <w:link w:val="CommentTextChar"/>
    <w:rsid w:val="00D55000"/>
    <w:pPr>
      <w:spacing w:after="200" w:line="276" w:lineRule="auto"/>
    </w:pPr>
    <w:rPr>
      <w:rFonts w:ascii="Calibri" w:eastAsia="Calibri" w:hAnsi="Calibri"/>
      <w:sz w:val="20"/>
      <w:szCs w:val="20"/>
      <w:lang w:val="en-AU"/>
    </w:rPr>
  </w:style>
  <w:style w:type="character" w:customStyle="1" w:styleId="CommentTextChar">
    <w:name w:val="Comment Text Char"/>
    <w:link w:val="CommentText"/>
    <w:rsid w:val="00D55000"/>
    <w:rPr>
      <w:rFonts w:ascii="Calibri" w:eastAsia="Calibri" w:hAnsi="Calibri"/>
    </w:rPr>
  </w:style>
  <w:style w:type="paragraph" w:styleId="NormalWeb">
    <w:name w:val="Normal (Web)"/>
    <w:basedOn w:val="Normal"/>
    <w:uiPriority w:val="99"/>
    <w:rsid w:val="00D55000"/>
    <w:pPr>
      <w:spacing w:before="100" w:beforeAutospacing="1" w:after="100" w:afterAutospacing="1"/>
    </w:pPr>
    <w:rPr>
      <w:rFonts w:ascii="Times New Roman" w:eastAsia="Times New Roman" w:hAnsi="Times New Roman"/>
    </w:rPr>
  </w:style>
  <w:style w:type="character" w:styleId="Strong">
    <w:name w:val="Strong"/>
    <w:uiPriority w:val="22"/>
    <w:qFormat/>
    <w:rsid w:val="00D55000"/>
    <w:rPr>
      <w:rFonts w:cs="Times New Roman"/>
      <w:b/>
    </w:rPr>
  </w:style>
  <w:style w:type="paragraph" w:customStyle="1" w:styleId="Default">
    <w:name w:val="Default"/>
    <w:rsid w:val="00D55000"/>
    <w:pPr>
      <w:autoSpaceDE w:val="0"/>
      <w:autoSpaceDN w:val="0"/>
      <w:adjustRightInd w:val="0"/>
    </w:pPr>
    <w:rPr>
      <w:rFonts w:ascii="Times New Roman" w:eastAsia="Times New Roman" w:hAnsi="Times New Roman"/>
      <w:color w:val="000000"/>
      <w:sz w:val="24"/>
      <w:szCs w:val="24"/>
      <w:lang w:val="en-US" w:eastAsia="en-US"/>
    </w:rPr>
  </w:style>
  <w:style w:type="character" w:styleId="Hyperlink">
    <w:name w:val="Hyperlink"/>
    <w:uiPriority w:val="99"/>
    <w:rsid w:val="00182B53"/>
    <w:rPr>
      <w:rFonts w:cs="Times New Roman"/>
      <w:color w:val="0062A6"/>
      <w:u w:val="none"/>
      <w:effect w:val="none"/>
    </w:rPr>
  </w:style>
  <w:style w:type="paragraph" w:customStyle="1" w:styleId="bodyListnumbers">
    <w:name w:val="body List numbers"/>
    <w:basedOn w:val="Bodylistbullets"/>
    <w:qFormat/>
    <w:rsid w:val="00B13226"/>
    <w:pPr>
      <w:numPr>
        <w:numId w:val="21"/>
      </w:numPr>
    </w:pPr>
  </w:style>
  <w:style w:type="character" w:styleId="FootnoteReference">
    <w:name w:val="footnote reference"/>
    <w:uiPriority w:val="99"/>
    <w:rsid w:val="00182B53"/>
    <w:rPr>
      <w:rFonts w:cs="Times New Roman"/>
      <w:vertAlign w:val="superscript"/>
    </w:rPr>
  </w:style>
  <w:style w:type="paragraph" w:styleId="CommentSubject">
    <w:name w:val="annotation subject"/>
    <w:basedOn w:val="CommentText"/>
    <w:next w:val="CommentText"/>
    <w:link w:val="CommentSubjectChar"/>
    <w:uiPriority w:val="99"/>
    <w:rsid w:val="00D55000"/>
    <w:rPr>
      <w:sz w:val="22"/>
      <w:szCs w:val="22"/>
    </w:rPr>
  </w:style>
  <w:style w:type="character" w:customStyle="1" w:styleId="CommentSubjectChar">
    <w:name w:val="Comment Subject Char"/>
    <w:link w:val="CommentSubject"/>
    <w:uiPriority w:val="99"/>
    <w:rsid w:val="00D55000"/>
    <w:rPr>
      <w:rFonts w:ascii="Calibri" w:eastAsia="Calibri" w:hAnsi="Calibri"/>
      <w:sz w:val="22"/>
      <w:szCs w:val="22"/>
    </w:rPr>
  </w:style>
  <w:style w:type="paragraph" w:customStyle="1" w:styleId="endnotes">
    <w:name w:val="endnotes"/>
    <w:basedOn w:val="FootnoteText"/>
    <w:qFormat/>
    <w:rsid w:val="00720D58"/>
    <w:pPr>
      <w:ind w:left="720" w:hanging="720"/>
    </w:pPr>
    <w:rPr>
      <w:rFonts w:ascii="Garamond" w:eastAsia="Times New Roman" w:hAnsi="Garamond" w:cs="Arial"/>
      <w:sz w:val="20"/>
      <w:lang w:val="en-GB"/>
    </w:rPr>
  </w:style>
  <w:style w:type="paragraph" w:styleId="FootnoteText">
    <w:name w:val="footnote text"/>
    <w:basedOn w:val="Normal"/>
    <w:link w:val="FootnoteTextChar"/>
    <w:uiPriority w:val="99"/>
    <w:rsid w:val="00182B53"/>
  </w:style>
  <w:style w:type="character" w:customStyle="1" w:styleId="FootnoteTextChar">
    <w:name w:val="Footnote Text Char"/>
    <w:link w:val="FootnoteText"/>
    <w:uiPriority w:val="99"/>
    <w:rsid w:val="00182B53"/>
    <w:rPr>
      <w:sz w:val="24"/>
      <w:szCs w:val="24"/>
      <w:lang w:val="en-US"/>
    </w:rPr>
  </w:style>
  <w:style w:type="paragraph" w:customStyle="1" w:styleId="iflareportheading">
    <w:name w:val="ifla report heading"/>
    <w:basedOn w:val="Normal"/>
    <w:qFormat/>
    <w:rsid w:val="00D55000"/>
    <w:pPr>
      <w:spacing w:after="120" w:line="360" w:lineRule="auto"/>
    </w:pPr>
    <w:rPr>
      <w:rFonts w:ascii="Minion Pro" w:eastAsia="Calibri" w:hAnsi="Minion Pro"/>
      <w:color w:val="CC203B"/>
      <w:sz w:val="26"/>
      <w:szCs w:val="22"/>
      <w:lang w:val="en-AU"/>
    </w:rPr>
  </w:style>
  <w:style w:type="table" w:styleId="TableGrid">
    <w:name w:val="Table Grid"/>
    <w:basedOn w:val="TableNormal"/>
    <w:rsid w:val="00C017E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flareportheading1">
    <w:name w:val="ifla report heading 1"/>
    <w:basedOn w:val="Normal"/>
    <w:qFormat/>
    <w:rsid w:val="00D55000"/>
    <w:pPr>
      <w:spacing w:after="120" w:line="360" w:lineRule="auto"/>
    </w:pPr>
    <w:rPr>
      <w:rFonts w:ascii="Minion Pro" w:eastAsia="Calibri" w:hAnsi="Minion Pro"/>
      <w:color w:val="008C99"/>
      <w:sz w:val="32"/>
      <w:szCs w:val="22"/>
      <w:lang w:val="en-AU"/>
    </w:rPr>
  </w:style>
  <w:style w:type="character" w:styleId="FollowedHyperlink">
    <w:name w:val="FollowedHyperlink"/>
    <w:uiPriority w:val="99"/>
    <w:rsid w:val="009F4BDA"/>
    <w:rPr>
      <w:rFonts w:cs="Times New Roman"/>
      <w:color w:val="800080"/>
      <w:u w:val="single"/>
    </w:rPr>
  </w:style>
  <w:style w:type="paragraph" w:styleId="BodyTextIndent">
    <w:name w:val="Body Text Indent"/>
    <w:basedOn w:val="BodyText"/>
    <w:link w:val="BodyTextIndentChar"/>
    <w:uiPriority w:val="99"/>
    <w:rsid w:val="00720D58"/>
  </w:style>
  <w:style w:type="paragraph" w:styleId="BodyText">
    <w:name w:val="Body Text"/>
    <w:basedOn w:val="DefaultParagraph"/>
    <w:link w:val="BodyTextChar"/>
    <w:uiPriority w:val="99"/>
    <w:rsid w:val="00B017D0"/>
    <w:pPr>
      <w:spacing w:line="276" w:lineRule="auto"/>
    </w:pPr>
  </w:style>
  <w:style w:type="character" w:customStyle="1" w:styleId="BodyTextChar">
    <w:name w:val="Body Text Char"/>
    <w:link w:val="BodyText"/>
    <w:uiPriority w:val="99"/>
    <w:rsid w:val="00B017D0"/>
    <w:rPr>
      <w:rFonts w:ascii="Garamond" w:hAnsi="Garamond"/>
      <w:sz w:val="22"/>
      <w:szCs w:val="24"/>
    </w:rPr>
  </w:style>
  <w:style w:type="character" w:customStyle="1" w:styleId="BodyTextIndentChar">
    <w:name w:val="Body Text Indent Char"/>
    <w:link w:val="BodyTextIndent"/>
    <w:uiPriority w:val="99"/>
    <w:rsid w:val="00720D58"/>
    <w:rPr>
      <w:rFonts w:ascii="Garamond" w:hAnsi="Garamond"/>
      <w:sz w:val="22"/>
      <w:szCs w:val="24"/>
    </w:rPr>
  </w:style>
  <w:style w:type="paragraph" w:customStyle="1" w:styleId="iflareport3">
    <w:name w:val="ifla report 3"/>
    <w:basedOn w:val="Normal"/>
    <w:qFormat/>
    <w:rsid w:val="00D55000"/>
    <w:pPr>
      <w:shd w:val="clear" w:color="auto" w:fill="FFFFFF"/>
      <w:spacing w:before="120" w:after="120" w:line="360" w:lineRule="auto"/>
      <w:textAlignment w:val="top"/>
    </w:pPr>
    <w:rPr>
      <w:rFonts w:ascii="Minion Pro" w:eastAsia="Calibri" w:hAnsi="Minion Pro"/>
      <w:color w:val="00512F"/>
      <w:sz w:val="26"/>
      <w:szCs w:val="22"/>
      <w:lang w:val="en-AU"/>
    </w:rPr>
  </w:style>
  <w:style w:type="paragraph" w:customStyle="1" w:styleId="documentdescription">
    <w:name w:val="documentdescription"/>
    <w:basedOn w:val="Normal"/>
    <w:rsid w:val="00D55000"/>
    <w:pPr>
      <w:spacing w:beforeLines="1" w:afterLines="1" w:after="200"/>
    </w:pPr>
    <w:rPr>
      <w:rFonts w:ascii="Times" w:eastAsia="Calibri" w:hAnsi="Times"/>
      <w:sz w:val="20"/>
      <w:szCs w:val="20"/>
      <w:lang w:val="en-AU"/>
    </w:rPr>
  </w:style>
  <w:style w:type="character" w:customStyle="1" w:styleId="a">
    <w:name w:val="a"/>
    <w:uiPriority w:val="99"/>
    <w:rsid w:val="009F4BDA"/>
    <w:rPr>
      <w:rFonts w:cs="Times New Roman"/>
    </w:rPr>
  </w:style>
  <w:style w:type="character" w:customStyle="1" w:styleId="highlightedsearchterm">
    <w:name w:val="highlightedsearchterm"/>
    <w:basedOn w:val="DefaultParagraphFont"/>
    <w:rsid w:val="00D55000"/>
  </w:style>
  <w:style w:type="character" w:customStyle="1" w:styleId="highlightedglossaryterm">
    <w:name w:val="highlightedglossaryterm"/>
    <w:basedOn w:val="DefaultParagraphFont"/>
    <w:rsid w:val="00D55000"/>
  </w:style>
  <w:style w:type="paragraph" w:customStyle="1" w:styleId="LightGrid-Accent31">
    <w:name w:val="Light Grid - Accent 31"/>
    <w:basedOn w:val="Normal"/>
    <w:uiPriority w:val="34"/>
    <w:qFormat/>
    <w:rsid w:val="009F4BDA"/>
    <w:pPr>
      <w:spacing w:after="200" w:line="276" w:lineRule="auto"/>
      <w:ind w:left="720"/>
      <w:contextualSpacing/>
    </w:pPr>
    <w:rPr>
      <w:rFonts w:ascii="Calibri" w:eastAsia="Calibri" w:hAnsi="Calibri"/>
      <w:sz w:val="22"/>
      <w:szCs w:val="22"/>
    </w:rPr>
  </w:style>
  <w:style w:type="paragraph" w:customStyle="1" w:styleId="listparagraphcxspmiddle">
    <w:name w:val="listparagraphcxspmiddle"/>
    <w:basedOn w:val="Normal"/>
    <w:rsid w:val="00D55000"/>
    <w:pPr>
      <w:spacing w:beforeLines="1" w:afterLines="1" w:after="200"/>
    </w:pPr>
    <w:rPr>
      <w:rFonts w:ascii="Times" w:eastAsia="Calibri" w:hAnsi="Times"/>
      <w:sz w:val="20"/>
      <w:szCs w:val="20"/>
      <w:lang w:val="en-AU"/>
    </w:rPr>
  </w:style>
  <w:style w:type="paragraph" w:styleId="TOC1">
    <w:name w:val="toc 1"/>
    <w:basedOn w:val="Normal"/>
    <w:next w:val="Normal"/>
    <w:autoRedefine/>
    <w:uiPriority w:val="39"/>
    <w:unhideWhenUsed/>
    <w:rsid w:val="009F4BDA"/>
    <w:pPr>
      <w:spacing w:before="360"/>
    </w:pPr>
    <w:rPr>
      <w:rFonts w:ascii="Calibri" w:hAnsi="Calibri"/>
      <w:b/>
      <w:caps/>
    </w:rPr>
  </w:style>
  <w:style w:type="paragraph" w:styleId="TOC2">
    <w:name w:val="toc 2"/>
    <w:basedOn w:val="Normal"/>
    <w:next w:val="Normal"/>
    <w:autoRedefine/>
    <w:uiPriority w:val="39"/>
    <w:unhideWhenUsed/>
    <w:rsid w:val="009F4BDA"/>
    <w:pPr>
      <w:spacing w:before="240"/>
    </w:pPr>
    <w:rPr>
      <w:b/>
      <w:sz w:val="20"/>
      <w:szCs w:val="20"/>
    </w:rPr>
  </w:style>
  <w:style w:type="paragraph" w:styleId="TOC3">
    <w:name w:val="toc 3"/>
    <w:basedOn w:val="Normal"/>
    <w:next w:val="Normal"/>
    <w:autoRedefine/>
    <w:uiPriority w:val="39"/>
    <w:unhideWhenUsed/>
    <w:rsid w:val="009F4BDA"/>
    <w:pPr>
      <w:ind w:left="240"/>
    </w:pPr>
    <w:rPr>
      <w:sz w:val="20"/>
      <w:szCs w:val="20"/>
    </w:rPr>
  </w:style>
  <w:style w:type="paragraph" w:styleId="TOC4">
    <w:name w:val="toc 4"/>
    <w:basedOn w:val="Normal"/>
    <w:next w:val="Normal"/>
    <w:autoRedefine/>
    <w:uiPriority w:val="39"/>
    <w:unhideWhenUsed/>
    <w:rsid w:val="009F4BDA"/>
    <w:pPr>
      <w:ind w:left="480"/>
    </w:pPr>
    <w:rPr>
      <w:sz w:val="20"/>
      <w:szCs w:val="20"/>
    </w:rPr>
  </w:style>
  <w:style w:type="paragraph" w:styleId="TOC5">
    <w:name w:val="toc 5"/>
    <w:basedOn w:val="Normal"/>
    <w:next w:val="Normal"/>
    <w:autoRedefine/>
    <w:uiPriority w:val="39"/>
    <w:unhideWhenUsed/>
    <w:rsid w:val="009F4BDA"/>
    <w:pPr>
      <w:ind w:left="720"/>
    </w:pPr>
    <w:rPr>
      <w:sz w:val="20"/>
      <w:szCs w:val="20"/>
    </w:rPr>
  </w:style>
  <w:style w:type="paragraph" w:styleId="TOC6">
    <w:name w:val="toc 6"/>
    <w:basedOn w:val="Normal"/>
    <w:next w:val="Normal"/>
    <w:autoRedefine/>
    <w:uiPriority w:val="39"/>
    <w:unhideWhenUsed/>
    <w:rsid w:val="009F4BDA"/>
    <w:pPr>
      <w:ind w:left="960"/>
    </w:pPr>
    <w:rPr>
      <w:sz w:val="20"/>
      <w:szCs w:val="20"/>
    </w:rPr>
  </w:style>
  <w:style w:type="paragraph" w:styleId="TOC7">
    <w:name w:val="toc 7"/>
    <w:basedOn w:val="Normal"/>
    <w:next w:val="Normal"/>
    <w:autoRedefine/>
    <w:uiPriority w:val="39"/>
    <w:unhideWhenUsed/>
    <w:rsid w:val="009F4BDA"/>
    <w:pPr>
      <w:ind w:left="1200"/>
    </w:pPr>
    <w:rPr>
      <w:sz w:val="20"/>
      <w:szCs w:val="20"/>
    </w:rPr>
  </w:style>
  <w:style w:type="paragraph" w:styleId="TOC8">
    <w:name w:val="toc 8"/>
    <w:basedOn w:val="Normal"/>
    <w:next w:val="Normal"/>
    <w:autoRedefine/>
    <w:uiPriority w:val="39"/>
    <w:unhideWhenUsed/>
    <w:rsid w:val="009F4BDA"/>
    <w:pPr>
      <w:ind w:left="1440"/>
    </w:pPr>
    <w:rPr>
      <w:sz w:val="20"/>
      <w:szCs w:val="20"/>
    </w:rPr>
  </w:style>
  <w:style w:type="paragraph" w:styleId="TOC9">
    <w:name w:val="toc 9"/>
    <w:basedOn w:val="Normal"/>
    <w:next w:val="Normal"/>
    <w:autoRedefine/>
    <w:uiPriority w:val="39"/>
    <w:unhideWhenUsed/>
    <w:rsid w:val="009F4BDA"/>
    <w:pPr>
      <w:ind w:left="1680"/>
    </w:pPr>
    <w:rPr>
      <w:sz w:val="20"/>
      <w:szCs w:val="20"/>
    </w:rPr>
  </w:style>
  <w:style w:type="paragraph" w:customStyle="1" w:styleId="listparagraph">
    <w:name w:val="listparagraph"/>
    <w:basedOn w:val="Normal"/>
    <w:rsid w:val="00D55000"/>
    <w:pPr>
      <w:spacing w:beforeLines="1" w:afterLines="1" w:after="200"/>
    </w:pPr>
    <w:rPr>
      <w:rFonts w:ascii="Times" w:eastAsia="Calibri" w:hAnsi="Times"/>
      <w:sz w:val="20"/>
      <w:szCs w:val="20"/>
      <w:lang w:val="en-AU"/>
    </w:rPr>
  </w:style>
  <w:style w:type="character" w:customStyle="1" w:styleId="contenttype-document">
    <w:name w:val="contenttype-document"/>
    <w:basedOn w:val="DefaultParagraphFont"/>
    <w:rsid w:val="00D55000"/>
  </w:style>
  <w:style w:type="character" w:customStyle="1" w:styleId="contenttype-folder">
    <w:name w:val="contenttype-folder"/>
    <w:basedOn w:val="DefaultParagraphFont"/>
    <w:rsid w:val="00D55000"/>
  </w:style>
  <w:style w:type="paragraph" w:customStyle="1" w:styleId="ManualHeader">
    <w:name w:val="Manual Header"/>
    <w:qFormat/>
    <w:rsid w:val="00AC3A91"/>
    <w:pPr>
      <w:ind w:hanging="6"/>
    </w:pPr>
    <w:rPr>
      <w:rFonts w:ascii="Garamond" w:hAnsi="Garamond"/>
      <w:b/>
      <w:color w:val="006F75"/>
      <w:sz w:val="52"/>
      <w:szCs w:val="24"/>
      <w:lang w:val="en-US" w:eastAsia="en-US"/>
    </w:rPr>
  </w:style>
  <w:style w:type="paragraph" w:customStyle="1" w:styleId="bodytextbold">
    <w:name w:val="body text bold"/>
    <w:basedOn w:val="BodyText"/>
    <w:qFormat/>
    <w:rsid w:val="00536BD4"/>
    <w:pPr>
      <w:spacing w:before="480"/>
    </w:pPr>
    <w:rPr>
      <w:b/>
    </w:rPr>
  </w:style>
  <w:style w:type="character" w:customStyle="1" w:styleId="hider">
    <w:name w:val="hider"/>
    <w:basedOn w:val="DefaultParagraphFont"/>
    <w:rsid w:val="00D55000"/>
  </w:style>
  <w:style w:type="character" w:styleId="Emphasis">
    <w:name w:val="Emphasis"/>
    <w:uiPriority w:val="20"/>
    <w:qFormat/>
    <w:rsid w:val="00D55000"/>
    <w:rPr>
      <w:i/>
    </w:rPr>
  </w:style>
  <w:style w:type="paragraph" w:customStyle="1" w:styleId="ColorfulList-Accent11">
    <w:name w:val="Colorful List - Accent 11"/>
    <w:basedOn w:val="Normal"/>
    <w:uiPriority w:val="99"/>
    <w:rsid w:val="00D55000"/>
    <w:pPr>
      <w:ind w:left="720"/>
      <w:contextualSpacing/>
    </w:pPr>
    <w:rPr>
      <w:rFonts w:eastAsia="Calibri"/>
    </w:rPr>
  </w:style>
  <w:style w:type="paragraph" w:customStyle="1" w:styleId="paragraph">
    <w:name w:val="paragraph"/>
    <w:basedOn w:val="Normal"/>
    <w:qFormat/>
    <w:rsid w:val="00D55000"/>
    <w:pPr>
      <w:spacing w:after="120" w:line="360" w:lineRule="auto"/>
    </w:pPr>
    <w:rPr>
      <w:rFonts w:ascii="Minion Pro" w:eastAsia="Calibri" w:hAnsi="Minion Pro"/>
      <w:sz w:val="22"/>
      <w:szCs w:val="22"/>
    </w:rPr>
  </w:style>
  <w:style w:type="paragraph" w:customStyle="1" w:styleId="parabullets">
    <w:name w:val="para bullets"/>
    <w:basedOn w:val="paragraph"/>
    <w:qFormat/>
    <w:rsid w:val="00D55000"/>
    <w:pPr>
      <w:numPr>
        <w:numId w:val="5"/>
      </w:numPr>
      <w:spacing w:line="240" w:lineRule="auto"/>
      <w:ind w:left="714" w:hanging="357"/>
    </w:pPr>
  </w:style>
  <w:style w:type="character" w:customStyle="1" w:styleId="z3988">
    <w:name w:val="z3988"/>
    <w:basedOn w:val="DefaultParagraphFont"/>
    <w:rsid w:val="00D55000"/>
  </w:style>
  <w:style w:type="character" w:customStyle="1" w:styleId="fn">
    <w:name w:val="fn"/>
    <w:basedOn w:val="DefaultParagraphFont"/>
    <w:rsid w:val="00D55000"/>
  </w:style>
  <w:style w:type="paragraph" w:customStyle="1" w:styleId="para">
    <w:name w:val="para"/>
    <w:basedOn w:val="Normal"/>
    <w:qFormat/>
    <w:rsid w:val="00D55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Pr>
      <w:rFonts w:ascii="Garamond" w:eastAsia="Calibri" w:hAnsi="Garamond" w:cs="Helvetica"/>
      <w:szCs w:val="22"/>
    </w:rPr>
  </w:style>
  <w:style w:type="paragraph" w:customStyle="1" w:styleId="Style1">
    <w:name w:val="Style1"/>
    <w:basedOn w:val="Heading1"/>
    <w:qFormat/>
    <w:rsid w:val="00D55000"/>
    <w:pPr>
      <w:numPr>
        <w:numId w:val="4"/>
      </w:numPr>
      <w:pBdr>
        <w:top w:val="single" w:sz="4" w:space="1" w:color="auto"/>
      </w:pBdr>
      <w:spacing w:before="0" w:after="120" w:line="276" w:lineRule="auto"/>
      <w:ind w:left="-987" w:right="-1134" w:hanging="431"/>
    </w:pPr>
    <w:rPr>
      <w:rFonts w:eastAsia="Calibri"/>
      <w:color w:val="008C99"/>
      <w:sz w:val="32"/>
      <w:szCs w:val="22"/>
      <w:lang w:val="en-AU"/>
    </w:rPr>
  </w:style>
  <w:style w:type="paragraph" w:customStyle="1" w:styleId="Style2">
    <w:name w:val="Style2"/>
    <w:basedOn w:val="Heading2"/>
    <w:qFormat/>
    <w:rsid w:val="00D55000"/>
    <w:pPr>
      <w:numPr>
        <w:numId w:val="4"/>
      </w:numPr>
      <w:pBdr>
        <w:top w:val="single" w:sz="4" w:space="1" w:color="auto"/>
      </w:pBdr>
      <w:spacing w:after="120" w:line="360" w:lineRule="auto"/>
      <w:ind w:left="-840" w:right="-1134" w:hanging="578"/>
    </w:pPr>
    <w:rPr>
      <w:rFonts w:eastAsia="Calibri"/>
      <w:color w:val="CC203B"/>
      <w:sz w:val="28"/>
      <w:szCs w:val="22"/>
    </w:rPr>
  </w:style>
  <w:style w:type="paragraph" w:customStyle="1" w:styleId="Unnumberedheading1">
    <w:name w:val="Unnumbered heading 1"/>
    <w:basedOn w:val="Heading1"/>
    <w:qFormat/>
    <w:rsid w:val="00F86B25"/>
    <w:pPr>
      <w:numPr>
        <w:numId w:val="0"/>
      </w:numPr>
      <w:tabs>
        <w:tab w:val="right" w:pos="9498"/>
      </w:tabs>
      <w:ind w:left="432" w:hanging="432"/>
    </w:pPr>
  </w:style>
  <w:style w:type="paragraph" w:customStyle="1" w:styleId="UnnumberedHeading2">
    <w:name w:val="Unnumbered Heading 2"/>
    <w:basedOn w:val="Heading2"/>
    <w:qFormat/>
    <w:rsid w:val="00F86B25"/>
    <w:pPr>
      <w:numPr>
        <w:ilvl w:val="0"/>
        <w:numId w:val="0"/>
      </w:numPr>
      <w:ind w:left="576" w:hanging="576"/>
    </w:pPr>
  </w:style>
  <w:style w:type="paragraph" w:customStyle="1" w:styleId="Quotation">
    <w:name w:val="Quotation"/>
    <w:basedOn w:val="BodyText"/>
    <w:qFormat/>
    <w:rsid w:val="00B017D0"/>
    <w:pPr>
      <w:ind w:left="2977"/>
    </w:pPr>
  </w:style>
  <w:style w:type="paragraph" w:customStyle="1" w:styleId="Line2d">
    <w:name w:val="Line2d"/>
    <w:basedOn w:val="Normal"/>
    <w:rsid w:val="009725F0"/>
    <w:pPr>
      <w:numPr>
        <w:numId w:val="6"/>
      </w:numPr>
      <w:spacing w:line="360" w:lineRule="auto"/>
      <w:jc w:val="both"/>
    </w:pPr>
    <w:rPr>
      <w:rFonts w:ascii="Times New Roman" w:eastAsia="Times New Roman" w:hAnsi="Times New Roman"/>
      <w:sz w:val="22"/>
      <w:szCs w:val="20"/>
      <w:lang w:val="en-AU"/>
    </w:rPr>
  </w:style>
  <w:style w:type="character" w:customStyle="1" w:styleId="z-BottomofFormChar">
    <w:name w:val="z-Bottom of Form Char"/>
    <w:link w:val="z-BottomofForm"/>
    <w:uiPriority w:val="99"/>
    <w:rsid w:val="009725F0"/>
    <w:rPr>
      <w:rFonts w:ascii="Arial" w:hAnsi="Arial"/>
      <w:vanish/>
      <w:sz w:val="16"/>
      <w:szCs w:val="16"/>
    </w:rPr>
  </w:style>
  <w:style w:type="paragraph" w:styleId="z-BottomofForm">
    <w:name w:val="HTML Bottom of Form"/>
    <w:basedOn w:val="Normal"/>
    <w:next w:val="Normal"/>
    <w:link w:val="z-BottomofFormChar"/>
    <w:hidden/>
    <w:uiPriority w:val="99"/>
    <w:unhideWhenUsed/>
    <w:rsid w:val="009725F0"/>
    <w:pPr>
      <w:pBdr>
        <w:top w:val="single" w:sz="6" w:space="1" w:color="auto"/>
      </w:pBdr>
      <w:spacing w:beforeLines="1" w:afterLines="1" w:after="200"/>
      <w:jc w:val="center"/>
    </w:pPr>
    <w:rPr>
      <w:rFonts w:ascii="Arial" w:hAnsi="Arial"/>
      <w:vanish/>
      <w:sz w:val="16"/>
      <w:szCs w:val="16"/>
      <w:lang w:val="en-AU"/>
    </w:rPr>
  </w:style>
  <w:style w:type="character" w:customStyle="1" w:styleId="z-BottomofFormChar1">
    <w:name w:val="z-Bottom of Form Char1"/>
    <w:uiPriority w:val="99"/>
    <w:rsid w:val="009725F0"/>
    <w:rPr>
      <w:rFonts w:ascii="Arial" w:hAnsi="Arial"/>
      <w:vanish/>
      <w:sz w:val="16"/>
      <w:szCs w:val="16"/>
      <w:lang w:val="en-US"/>
    </w:rPr>
  </w:style>
  <w:style w:type="paragraph" w:customStyle="1" w:styleId="iflareport">
    <w:name w:val="ifla report"/>
    <w:basedOn w:val="iflareportheading"/>
    <w:qFormat/>
    <w:rsid w:val="009725F0"/>
    <w:rPr>
      <w:rFonts w:ascii="Georgia" w:hAnsi="Georgia"/>
    </w:rPr>
  </w:style>
  <w:style w:type="character" w:customStyle="1" w:styleId="BodyTextIndentChar1">
    <w:name w:val="Body Text Indent Char1"/>
    <w:rsid w:val="009725F0"/>
    <w:rPr>
      <w:sz w:val="22"/>
      <w:szCs w:val="22"/>
    </w:rPr>
  </w:style>
  <w:style w:type="character" w:customStyle="1" w:styleId="apple-style-span">
    <w:name w:val="apple-style-span"/>
    <w:basedOn w:val="DefaultParagraphFont"/>
    <w:rsid w:val="00F3062B"/>
  </w:style>
  <w:style w:type="paragraph" w:customStyle="1" w:styleId="heading2-num">
    <w:name w:val="heading2-num"/>
    <w:basedOn w:val="Heading2"/>
    <w:qFormat/>
    <w:rsid w:val="008956AD"/>
    <w:pPr>
      <w:numPr>
        <w:ilvl w:val="2"/>
        <w:numId w:val="7"/>
      </w:numPr>
      <w:tabs>
        <w:tab w:val="left" w:pos="709"/>
      </w:tabs>
    </w:pPr>
  </w:style>
  <w:style w:type="paragraph" w:customStyle="1" w:styleId="ColorfulList-Accent12">
    <w:name w:val="Colorful List - Accent 12"/>
    <w:basedOn w:val="Normal"/>
    <w:uiPriority w:val="34"/>
    <w:qFormat/>
    <w:rsid w:val="00E557A0"/>
    <w:pPr>
      <w:spacing w:after="200" w:line="276" w:lineRule="auto"/>
      <w:ind w:left="720"/>
      <w:contextualSpacing/>
    </w:pPr>
    <w:rPr>
      <w:rFonts w:eastAsia="MS Mincho"/>
      <w:sz w:val="22"/>
      <w:szCs w:val="22"/>
      <w:lang w:val="en-GB" w:eastAsia="en-GB"/>
    </w:rPr>
  </w:style>
  <w:style w:type="paragraph" w:customStyle="1" w:styleId="GridTable31">
    <w:name w:val="Grid Table 31"/>
    <w:basedOn w:val="Heading1"/>
    <w:next w:val="Normal"/>
    <w:uiPriority w:val="39"/>
    <w:unhideWhenUsed/>
    <w:qFormat/>
    <w:rsid w:val="006077B6"/>
    <w:pPr>
      <w:keepNext/>
      <w:keepLines/>
      <w:numPr>
        <w:numId w:val="0"/>
      </w:numPr>
      <w:spacing w:before="240" w:after="0" w:line="259" w:lineRule="auto"/>
      <w:outlineLvl w:val="9"/>
    </w:pPr>
    <w:rPr>
      <w:rFonts w:ascii="Calibri Light" w:eastAsia="Times New Roman" w:hAnsi="Calibri Light"/>
      <w:color w:val="2E74B5"/>
      <w:sz w:val="32"/>
      <w:szCs w:val="32"/>
    </w:rPr>
  </w:style>
  <w:style w:type="character" w:customStyle="1" w:styleId="apple-converted-space">
    <w:name w:val="apple-converted-space"/>
    <w:rsid w:val="00636F56"/>
  </w:style>
  <w:style w:type="paragraph" w:styleId="DocumentMap">
    <w:name w:val="Document Map"/>
    <w:basedOn w:val="Normal"/>
    <w:link w:val="DocumentMapChar"/>
    <w:rsid w:val="009A539A"/>
    <w:rPr>
      <w:rFonts w:ascii="Lucida Grande" w:hAnsi="Lucida Grande"/>
    </w:rPr>
  </w:style>
  <w:style w:type="character" w:customStyle="1" w:styleId="DocumentMapChar">
    <w:name w:val="Document Map Char"/>
    <w:link w:val="DocumentMap"/>
    <w:rsid w:val="009A539A"/>
    <w:rPr>
      <w:rFonts w:ascii="Lucida Grande" w:hAnsi="Lucida Grande"/>
      <w:sz w:val="24"/>
      <w:szCs w:val="24"/>
      <w:lang w:val="en-US"/>
    </w:rPr>
  </w:style>
  <w:style w:type="paragraph" w:styleId="ListParagraph0">
    <w:name w:val="List Paragraph"/>
    <w:basedOn w:val="Normal"/>
    <w:uiPriority w:val="34"/>
    <w:qFormat/>
    <w:rsid w:val="00613D9D"/>
    <w:pPr>
      <w:spacing w:after="160" w:line="259" w:lineRule="auto"/>
      <w:ind w:left="711" w:hanging="711"/>
    </w:pPr>
    <w:rPr>
      <w:rFonts w:ascii="Book Antiqua" w:eastAsiaTheme="minorHAnsi" w:hAnsi="Book Antiqua" w:cstheme="minorBidi"/>
      <w:sz w:val="22"/>
      <w:szCs w:val="22"/>
      <w:lang w:val="en-GB"/>
    </w:rPr>
  </w:style>
  <w:style w:type="paragraph" w:styleId="TOCHeading">
    <w:name w:val="TOC Heading"/>
    <w:basedOn w:val="Heading1"/>
    <w:next w:val="Normal"/>
    <w:uiPriority w:val="39"/>
    <w:unhideWhenUsed/>
    <w:qFormat/>
    <w:rsid w:val="006A0B77"/>
    <w:pPr>
      <w:keepNext/>
      <w:keepLines/>
      <w:numPr>
        <w:numId w:val="0"/>
      </w:numPr>
      <w:spacing w:before="240" w:after="0" w:line="259" w:lineRule="auto"/>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7656">
      <w:bodyDiv w:val="1"/>
      <w:marLeft w:val="0"/>
      <w:marRight w:val="0"/>
      <w:marTop w:val="0"/>
      <w:marBottom w:val="0"/>
      <w:divBdr>
        <w:top w:val="none" w:sz="0" w:space="0" w:color="auto"/>
        <w:left w:val="none" w:sz="0" w:space="0" w:color="auto"/>
        <w:bottom w:val="none" w:sz="0" w:space="0" w:color="auto"/>
        <w:right w:val="none" w:sz="0" w:space="0" w:color="auto"/>
      </w:divBdr>
      <w:divsChild>
        <w:div w:id="1391885884">
          <w:marLeft w:val="360"/>
          <w:marRight w:val="0"/>
          <w:marTop w:val="200"/>
          <w:marBottom w:val="0"/>
          <w:divBdr>
            <w:top w:val="none" w:sz="0" w:space="0" w:color="auto"/>
            <w:left w:val="none" w:sz="0" w:space="0" w:color="auto"/>
            <w:bottom w:val="none" w:sz="0" w:space="0" w:color="auto"/>
            <w:right w:val="none" w:sz="0" w:space="0" w:color="auto"/>
          </w:divBdr>
        </w:div>
        <w:div w:id="1389917649">
          <w:marLeft w:val="360"/>
          <w:marRight w:val="0"/>
          <w:marTop w:val="200"/>
          <w:marBottom w:val="0"/>
          <w:divBdr>
            <w:top w:val="none" w:sz="0" w:space="0" w:color="auto"/>
            <w:left w:val="none" w:sz="0" w:space="0" w:color="auto"/>
            <w:bottom w:val="none" w:sz="0" w:space="0" w:color="auto"/>
            <w:right w:val="none" w:sz="0" w:space="0" w:color="auto"/>
          </w:divBdr>
        </w:div>
        <w:div w:id="573660990">
          <w:marLeft w:val="360"/>
          <w:marRight w:val="0"/>
          <w:marTop w:val="200"/>
          <w:marBottom w:val="0"/>
          <w:divBdr>
            <w:top w:val="none" w:sz="0" w:space="0" w:color="auto"/>
            <w:left w:val="none" w:sz="0" w:space="0" w:color="auto"/>
            <w:bottom w:val="none" w:sz="0" w:space="0" w:color="auto"/>
            <w:right w:val="none" w:sz="0" w:space="0" w:color="auto"/>
          </w:divBdr>
        </w:div>
      </w:divsChild>
    </w:div>
    <w:div w:id="33161686">
      <w:bodyDiv w:val="1"/>
      <w:marLeft w:val="0"/>
      <w:marRight w:val="0"/>
      <w:marTop w:val="0"/>
      <w:marBottom w:val="0"/>
      <w:divBdr>
        <w:top w:val="none" w:sz="0" w:space="0" w:color="auto"/>
        <w:left w:val="none" w:sz="0" w:space="0" w:color="auto"/>
        <w:bottom w:val="none" w:sz="0" w:space="0" w:color="auto"/>
        <w:right w:val="none" w:sz="0" w:space="0" w:color="auto"/>
      </w:divBdr>
      <w:divsChild>
        <w:div w:id="225337392">
          <w:marLeft w:val="547"/>
          <w:marRight w:val="0"/>
          <w:marTop w:val="144"/>
          <w:marBottom w:val="0"/>
          <w:divBdr>
            <w:top w:val="none" w:sz="0" w:space="0" w:color="auto"/>
            <w:left w:val="none" w:sz="0" w:space="0" w:color="auto"/>
            <w:bottom w:val="none" w:sz="0" w:space="0" w:color="auto"/>
            <w:right w:val="none" w:sz="0" w:space="0" w:color="auto"/>
          </w:divBdr>
        </w:div>
        <w:div w:id="523371154">
          <w:marLeft w:val="547"/>
          <w:marRight w:val="0"/>
          <w:marTop w:val="144"/>
          <w:marBottom w:val="0"/>
          <w:divBdr>
            <w:top w:val="none" w:sz="0" w:space="0" w:color="auto"/>
            <w:left w:val="none" w:sz="0" w:space="0" w:color="auto"/>
            <w:bottom w:val="none" w:sz="0" w:space="0" w:color="auto"/>
            <w:right w:val="none" w:sz="0" w:space="0" w:color="auto"/>
          </w:divBdr>
        </w:div>
        <w:div w:id="696737845">
          <w:marLeft w:val="547"/>
          <w:marRight w:val="0"/>
          <w:marTop w:val="144"/>
          <w:marBottom w:val="0"/>
          <w:divBdr>
            <w:top w:val="none" w:sz="0" w:space="0" w:color="auto"/>
            <w:left w:val="none" w:sz="0" w:space="0" w:color="auto"/>
            <w:bottom w:val="none" w:sz="0" w:space="0" w:color="auto"/>
            <w:right w:val="none" w:sz="0" w:space="0" w:color="auto"/>
          </w:divBdr>
        </w:div>
        <w:div w:id="1179999774">
          <w:marLeft w:val="547"/>
          <w:marRight w:val="0"/>
          <w:marTop w:val="144"/>
          <w:marBottom w:val="0"/>
          <w:divBdr>
            <w:top w:val="none" w:sz="0" w:space="0" w:color="auto"/>
            <w:left w:val="none" w:sz="0" w:space="0" w:color="auto"/>
            <w:bottom w:val="none" w:sz="0" w:space="0" w:color="auto"/>
            <w:right w:val="none" w:sz="0" w:space="0" w:color="auto"/>
          </w:divBdr>
        </w:div>
        <w:div w:id="1341657440">
          <w:marLeft w:val="547"/>
          <w:marRight w:val="0"/>
          <w:marTop w:val="144"/>
          <w:marBottom w:val="0"/>
          <w:divBdr>
            <w:top w:val="none" w:sz="0" w:space="0" w:color="auto"/>
            <w:left w:val="none" w:sz="0" w:space="0" w:color="auto"/>
            <w:bottom w:val="none" w:sz="0" w:space="0" w:color="auto"/>
            <w:right w:val="none" w:sz="0" w:space="0" w:color="auto"/>
          </w:divBdr>
        </w:div>
        <w:div w:id="1908226599">
          <w:marLeft w:val="547"/>
          <w:marRight w:val="0"/>
          <w:marTop w:val="144"/>
          <w:marBottom w:val="0"/>
          <w:divBdr>
            <w:top w:val="none" w:sz="0" w:space="0" w:color="auto"/>
            <w:left w:val="none" w:sz="0" w:space="0" w:color="auto"/>
            <w:bottom w:val="none" w:sz="0" w:space="0" w:color="auto"/>
            <w:right w:val="none" w:sz="0" w:space="0" w:color="auto"/>
          </w:divBdr>
        </w:div>
      </w:divsChild>
    </w:div>
    <w:div w:id="71587934">
      <w:bodyDiv w:val="1"/>
      <w:marLeft w:val="0"/>
      <w:marRight w:val="0"/>
      <w:marTop w:val="0"/>
      <w:marBottom w:val="0"/>
      <w:divBdr>
        <w:top w:val="none" w:sz="0" w:space="0" w:color="auto"/>
        <w:left w:val="none" w:sz="0" w:space="0" w:color="auto"/>
        <w:bottom w:val="none" w:sz="0" w:space="0" w:color="auto"/>
        <w:right w:val="none" w:sz="0" w:space="0" w:color="auto"/>
      </w:divBdr>
    </w:div>
    <w:div w:id="93090512">
      <w:bodyDiv w:val="1"/>
      <w:marLeft w:val="0"/>
      <w:marRight w:val="0"/>
      <w:marTop w:val="0"/>
      <w:marBottom w:val="0"/>
      <w:divBdr>
        <w:top w:val="none" w:sz="0" w:space="0" w:color="auto"/>
        <w:left w:val="none" w:sz="0" w:space="0" w:color="auto"/>
        <w:bottom w:val="none" w:sz="0" w:space="0" w:color="auto"/>
        <w:right w:val="none" w:sz="0" w:space="0" w:color="auto"/>
      </w:divBdr>
    </w:div>
    <w:div w:id="173806645">
      <w:bodyDiv w:val="1"/>
      <w:marLeft w:val="0"/>
      <w:marRight w:val="0"/>
      <w:marTop w:val="0"/>
      <w:marBottom w:val="0"/>
      <w:divBdr>
        <w:top w:val="none" w:sz="0" w:space="0" w:color="auto"/>
        <w:left w:val="none" w:sz="0" w:space="0" w:color="auto"/>
        <w:bottom w:val="none" w:sz="0" w:space="0" w:color="auto"/>
        <w:right w:val="none" w:sz="0" w:space="0" w:color="auto"/>
      </w:divBdr>
    </w:div>
    <w:div w:id="264383974">
      <w:bodyDiv w:val="1"/>
      <w:marLeft w:val="0"/>
      <w:marRight w:val="0"/>
      <w:marTop w:val="0"/>
      <w:marBottom w:val="0"/>
      <w:divBdr>
        <w:top w:val="none" w:sz="0" w:space="0" w:color="auto"/>
        <w:left w:val="none" w:sz="0" w:space="0" w:color="auto"/>
        <w:bottom w:val="none" w:sz="0" w:space="0" w:color="auto"/>
        <w:right w:val="none" w:sz="0" w:space="0" w:color="auto"/>
      </w:divBdr>
    </w:div>
    <w:div w:id="283922793">
      <w:bodyDiv w:val="1"/>
      <w:marLeft w:val="0"/>
      <w:marRight w:val="0"/>
      <w:marTop w:val="0"/>
      <w:marBottom w:val="0"/>
      <w:divBdr>
        <w:top w:val="none" w:sz="0" w:space="0" w:color="auto"/>
        <w:left w:val="none" w:sz="0" w:space="0" w:color="auto"/>
        <w:bottom w:val="none" w:sz="0" w:space="0" w:color="auto"/>
        <w:right w:val="none" w:sz="0" w:space="0" w:color="auto"/>
      </w:divBdr>
    </w:div>
    <w:div w:id="284654468">
      <w:bodyDiv w:val="1"/>
      <w:marLeft w:val="0"/>
      <w:marRight w:val="0"/>
      <w:marTop w:val="0"/>
      <w:marBottom w:val="0"/>
      <w:divBdr>
        <w:top w:val="none" w:sz="0" w:space="0" w:color="auto"/>
        <w:left w:val="none" w:sz="0" w:space="0" w:color="auto"/>
        <w:bottom w:val="none" w:sz="0" w:space="0" w:color="auto"/>
        <w:right w:val="none" w:sz="0" w:space="0" w:color="auto"/>
      </w:divBdr>
    </w:div>
    <w:div w:id="339704621">
      <w:bodyDiv w:val="1"/>
      <w:marLeft w:val="0"/>
      <w:marRight w:val="0"/>
      <w:marTop w:val="0"/>
      <w:marBottom w:val="0"/>
      <w:divBdr>
        <w:top w:val="none" w:sz="0" w:space="0" w:color="auto"/>
        <w:left w:val="none" w:sz="0" w:space="0" w:color="auto"/>
        <w:bottom w:val="none" w:sz="0" w:space="0" w:color="auto"/>
        <w:right w:val="none" w:sz="0" w:space="0" w:color="auto"/>
      </w:divBdr>
      <w:divsChild>
        <w:div w:id="1859847526">
          <w:marLeft w:val="720"/>
          <w:marRight w:val="0"/>
          <w:marTop w:val="0"/>
          <w:marBottom w:val="0"/>
          <w:divBdr>
            <w:top w:val="none" w:sz="0" w:space="0" w:color="auto"/>
            <w:left w:val="none" w:sz="0" w:space="0" w:color="auto"/>
            <w:bottom w:val="none" w:sz="0" w:space="0" w:color="auto"/>
            <w:right w:val="none" w:sz="0" w:space="0" w:color="auto"/>
          </w:divBdr>
        </w:div>
      </w:divsChild>
    </w:div>
    <w:div w:id="353043670">
      <w:bodyDiv w:val="1"/>
      <w:marLeft w:val="0"/>
      <w:marRight w:val="0"/>
      <w:marTop w:val="0"/>
      <w:marBottom w:val="0"/>
      <w:divBdr>
        <w:top w:val="none" w:sz="0" w:space="0" w:color="auto"/>
        <w:left w:val="none" w:sz="0" w:space="0" w:color="auto"/>
        <w:bottom w:val="none" w:sz="0" w:space="0" w:color="auto"/>
        <w:right w:val="none" w:sz="0" w:space="0" w:color="auto"/>
      </w:divBdr>
    </w:div>
    <w:div w:id="370502462">
      <w:bodyDiv w:val="1"/>
      <w:marLeft w:val="0"/>
      <w:marRight w:val="0"/>
      <w:marTop w:val="0"/>
      <w:marBottom w:val="0"/>
      <w:divBdr>
        <w:top w:val="none" w:sz="0" w:space="0" w:color="auto"/>
        <w:left w:val="none" w:sz="0" w:space="0" w:color="auto"/>
        <w:bottom w:val="none" w:sz="0" w:space="0" w:color="auto"/>
        <w:right w:val="none" w:sz="0" w:space="0" w:color="auto"/>
      </w:divBdr>
      <w:divsChild>
        <w:div w:id="1364360114">
          <w:marLeft w:val="720"/>
          <w:marRight w:val="0"/>
          <w:marTop w:val="0"/>
          <w:marBottom w:val="0"/>
          <w:divBdr>
            <w:top w:val="none" w:sz="0" w:space="0" w:color="auto"/>
            <w:left w:val="none" w:sz="0" w:space="0" w:color="auto"/>
            <w:bottom w:val="none" w:sz="0" w:space="0" w:color="auto"/>
            <w:right w:val="none" w:sz="0" w:space="0" w:color="auto"/>
          </w:divBdr>
        </w:div>
      </w:divsChild>
    </w:div>
    <w:div w:id="381711958">
      <w:bodyDiv w:val="1"/>
      <w:marLeft w:val="0"/>
      <w:marRight w:val="0"/>
      <w:marTop w:val="0"/>
      <w:marBottom w:val="0"/>
      <w:divBdr>
        <w:top w:val="none" w:sz="0" w:space="0" w:color="auto"/>
        <w:left w:val="none" w:sz="0" w:space="0" w:color="auto"/>
        <w:bottom w:val="none" w:sz="0" w:space="0" w:color="auto"/>
        <w:right w:val="none" w:sz="0" w:space="0" w:color="auto"/>
      </w:divBdr>
      <w:divsChild>
        <w:div w:id="2070493829">
          <w:marLeft w:val="720"/>
          <w:marRight w:val="0"/>
          <w:marTop w:val="0"/>
          <w:marBottom w:val="0"/>
          <w:divBdr>
            <w:top w:val="none" w:sz="0" w:space="0" w:color="auto"/>
            <w:left w:val="none" w:sz="0" w:space="0" w:color="auto"/>
            <w:bottom w:val="none" w:sz="0" w:space="0" w:color="auto"/>
            <w:right w:val="none" w:sz="0" w:space="0" w:color="auto"/>
          </w:divBdr>
        </w:div>
      </w:divsChild>
    </w:div>
    <w:div w:id="386804555">
      <w:bodyDiv w:val="1"/>
      <w:marLeft w:val="0"/>
      <w:marRight w:val="0"/>
      <w:marTop w:val="0"/>
      <w:marBottom w:val="0"/>
      <w:divBdr>
        <w:top w:val="none" w:sz="0" w:space="0" w:color="auto"/>
        <w:left w:val="none" w:sz="0" w:space="0" w:color="auto"/>
        <w:bottom w:val="none" w:sz="0" w:space="0" w:color="auto"/>
        <w:right w:val="none" w:sz="0" w:space="0" w:color="auto"/>
      </w:divBdr>
      <w:divsChild>
        <w:div w:id="1719164234">
          <w:marLeft w:val="806"/>
          <w:marRight w:val="0"/>
          <w:marTop w:val="200"/>
          <w:marBottom w:val="0"/>
          <w:divBdr>
            <w:top w:val="none" w:sz="0" w:space="0" w:color="auto"/>
            <w:left w:val="none" w:sz="0" w:space="0" w:color="auto"/>
            <w:bottom w:val="none" w:sz="0" w:space="0" w:color="auto"/>
            <w:right w:val="none" w:sz="0" w:space="0" w:color="auto"/>
          </w:divBdr>
        </w:div>
        <w:div w:id="1522473710">
          <w:marLeft w:val="806"/>
          <w:marRight w:val="0"/>
          <w:marTop w:val="200"/>
          <w:marBottom w:val="0"/>
          <w:divBdr>
            <w:top w:val="none" w:sz="0" w:space="0" w:color="auto"/>
            <w:left w:val="none" w:sz="0" w:space="0" w:color="auto"/>
            <w:bottom w:val="none" w:sz="0" w:space="0" w:color="auto"/>
            <w:right w:val="none" w:sz="0" w:space="0" w:color="auto"/>
          </w:divBdr>
        </w:div>
        <w:div w:id="496457463">
          <w:marLeft w:val="806"/>
          <w:marRight w:val="0"/>
          <w:marTop w:val="200"/>
          <w:marBottom w:val="0"/>
          <w:divBdr>
            <w:top w:val="none" w:sz="0" w:space="0" w:color="auto"/>
            <w:left w:val="none" w:sz="0" w:space="0" w:color="auto"/>
            <w:bottom w:val="none" w:sz="0" w:space="0" w:color="auto"/>
            <w:right w:val="none" w:sz="0" w:space="0" w:color="auto"/>
          </w:divBdr>
        </w:div>
        <w:div w:id="1447042672">
          <w:marLeft w:val="806"/>
          <w:marRight w:val="0"/>
          <w:marTop w:val="200"/>
          <w:marBottom w:val="0"/>
          <w:divBdr>
            <w:top w:val="none" w:sz="0" w:space="0" w:color="auto"/>
            <w:left w:val="none" w:sz="0" w:space="0" w:color="auto"/>
            <w:bottom w:val="none" w:sz="0" w:space="0" w:color="auto"/>
            <w:right w:val="none" w:sz="0" w:space="0" w:color="auto"/>
          </w:divBdr>
        </w:div>
        <w:div w:id="1954094810">
          <w:marLeft w:val="806"/>
          <w:marRight w:val="0"/>
          <w:marTop w:val="200"/>
          <w:marBottom w:val="0"/>
          <w:divBdr>
            <w:top w:val="none" w:sz="0" w:space="0" w:color="auto"/>
            <w:left w:val="none" w:sz="0" w:space="0" w:color="auto"/>
            <w:bottom w:val="none" w:sz="0" w:space="0" w:color="auto"/>
            <w:right w:val="none" w:sz="0" w:space="0" w:color="auto"/>
          </w:divBdr>
        </w:div>
      </w:divsChild>
    </w:div>
    <w:div w:id="403338165">
      <w:bodyDiv w:val="1"/>
      <w:marLeft w:val="0"/>
      <w:marRight w:val="0"/>
      <w:marTop w:val="0"/>
      <w:marBottom w:val="0"/>
      <w:divBdr>
        <w:top w:val="none" w:sz="0" w:space="0" w:color="auto"/>
        <w:left w:val="none" w:sz="0" w:space="0" w:color="auto"/>
        <w:bottom w:val="none" w:sz="0" w:space="0" w:color="auto"/>
        <w:right w:val="none" w:sz="0" w:space="0" w:color="auto"/>
      </w:divBdr>
      <w:divsChild>
        <w:div w:id="1989355333">
          <w:marLeft w:val="806"/>
          <w:marRight w:val="0"/>
          <w:marTop w:val="200"/>
          <w:marBottom w:val="0"/>
          <w:divBdr>
            <w:top w:val="none" w:sz="0" w:space="0" w:color="auto"/>
            <w:left w:val="none" w:sz="0" w:space="0" w:color="auto"/>
            <w:bottom w:val="none" w:sz="0" w:space="0" w:color="auto"/>
            <w:right w:val="none" w:sz="0" w:space="0" w:color="auto"/>
          </w:divBdr>
        </w:div>
        <w:div w:id="114717840">
          <w:marLeft w:val="806"/>
          <w:marRight w:val="0"/>
          <w:marTop w:val="200"/>
          <w:marBottom w:val="0"/>
          <w:divBdr>
            <w:top w:val="none" w:sz="0" w:space="0" w:color="auto"/>
            <w:left w:val="none" w:sz="0" w:space="0" w:color="auto"/>
            <w:bottom w:val="none" w:sz="0" w:space="0" w:color="auto"/>
            <w:right w:val="none" w:sz="0" w:space="0" w:color="auto"/>
          </w:divBdr>
        </w:div>
        <w:div w:id="2106074305">
          <w:marLeft w:val="806"/>
          <w:marRight w:val="0"/>
          <w:marTop w:val="200"/>
          <w:marBottom w:val="0"/>
          <w:divBdr>
            <w:top w:val="none" w:sz="0" w:space="0" w:color="auto"/>
            <w:left w:val="none" w:sz="0" w:space="0" w:color="auto"/>
            <w:bottom w:val="none" w:sz="0" w:space="0" w:color="auto"/>
            <w:right w:val="none" w:sz="0" w:space="0" w:color="auto"/>
          </w:divBdr>
        </w:div>
        <w:div w:id="595552182">
          <w:marLeft w:val="806"/>
          <w:marRight w:val="0"/>
          <w:marTop w:val="200"/>
          <w:marBottom w:val="0"/>
          <w:divBdr>
            <w:top w:val="none" w:sz="0" w:space="0" w:color="auto"/>
            <w:left w:val="none" w:sz="0" w:space="0" w:color="auto"/>
            <w:bottom w:val="none" w:sz="0" w:space="0" w:color="auto"/>
            <w:right w:val="none" w:sz="0" w:space="0" w:color="auto"/>
          </w:divBdr>
        </w:div>
        <w:div w:id="1382558807">
          <w:marLeft w:val="806"/>
          <w:marRight w:val="0"/>
          <w:marTop w:val="200"/>
          <w:marBottom w:val="0"/>
          <w:divBdr>
            <w:top w:val="none" w:sz="0" w:space="0" w:color="auto"/>
            <w:left w:val="none" w:sz="0" w:space="0" w:color="auto"/>
            <w:bottom w:val="none" w:sz="0" w:space="0" w:color="auto"/>
            <w:right w:val="none" w:sz="0" w:space="0" w:color="auto"/>
          </w:divBdr>
        </w:div>
      </w:divsChild>
    </w:div>
    <w:div w:id="454761502">
      <w:bodyDiv w:val="1"/>
      <w:marLeft w:val="0"/>
      <w:marRight w:val="0"/>
      <w:marTop w:val="0"/>
      <w:marBottom w:val="0"/>
      <w:divBdr>
        <w:top w:val="none" w:sz="0" w:space="0" w:color="auto"/>
        <w:left w:val="none" w:sz="0" w:space="0" w:color="auto"/>
        <w:bottom w:val="none" w:sz="0" w:space="0" w:color="auto"/>
        <w:right w:val="none" w:sz="0" w:space="0" w:color="auto"/>
      </w:divBdr>
    </w:div>
    <w:div w:id="538518553">
      <w:bodyDiv w:val="1"/>
      <w:marLeft w:val="0"/>
      <w:marRight w:val="0"/>
      <w:marTop w:val="0"/>
      <w:marBottom w:val="0"/>
      <w:divBdr>
        <w:top w:val="none" w:sz="0" w:space="0" w:color="auto"/>
        <w:left w:val="none" w:sz="0" w:space="0" w:color="auto"/>
        <w:bottom w:val="none" w:sz="0" w:space="0" w:color="auto"/>
        <w:right w:val="none" w:sz="0" w:space="0" w:color="auto"/>
      </w:divBdr>
    </w:div>
    <w:div w:id="663125580">
      <w:bodyDiv w:val="1"/>
      <w:marLeft w:val="0"/>
      <w:marRight w:val="0"/>
      <w:marTop w:val="0"/>
      <w:marBottom w:val="0"/>
      <w:divBdr>
        <w:top w:val="none" w:sz="0" w:space="0" w:color="auto"/>
        <w:left w:val="none" w:sz="0" w:space="0" w:color="auto"/>
        <w:bottom w:val="none" w:sz="0" w:space="0" w:color="auto"/>
        <w:right w:val="none" w:sz="0" w:space="0" w:color="auto"/>
      </w:divBdr>
    </w:div>
    <w:div w:id="681123335">
      <w:bodyDiv w:val="1"/>
      <w:marLeft w:val="0"/>
      <w:marRight w:val="0"/>
      <w:marTop w:val="0"/>
      <w:marBottom w:val="0"/>
      <w:divBdr>
        <w:top w:val="none" w:sz="0" w:space="0" w:color="auto"/>
        <w:left w:val="none" w:sz="0" w:space="0" w:color="auto"/>
        <w:bottom w:val="none" w:sz="0" w:space="0" w:color="auto"/>
        <w:right w:val="none" w:sz="0" w:space="0" w:color="auto"/>
      </w:divBdr>
    </w:div>
    <w:div w:id="821432195">
      <w:bodyDiv w:val="1"/>
      <w:marLeft w:val="0"/>
      <w:marRight w:val="0"/>
      <w:marTop w:val="0"/>
      <w:marBottom w:val="0"/>
      <w:divBdr>
        <w:top w:val="none" w:sz="0" w:space="0" w:color="auto"/>
        <w:left w:val="none" w:sz="0" w:space="0" w:color="auto"/>
        <w:bottom w:val="none" w:sz="0" w:space="0" w:color="auto"/>
        <w:right w:val="none" w:sz="0" w:space="0" w:color="auto"/>
      </w:divBdr>
      <w:divsChild>
        <w:div w:id="664941266">
          <w:marLeft w:val="720"/>
          <w:marRight w:val="0"/>
          <w:marTop w:val="0"/>
          <w:marBottom w:val="0"/>
          <w:divBdr>
            <w:top w:val="none" w:sz="0" w:space="0" w:color="auto"/>
            <w:left w:val="none" w:sz="0" w:space="0" w:color="auto"/>
            <w:bottom w:val="none" w:sz="0" w:space="0" w:color="auto"/>
            <w:right w:val="none" w:sz="0" w:space="0" w:color="auto"/>
          </w:divBdr>
        </w:div>
      </w:divsChild>
    </w:div>
    <w:div w:id="839614262">
      <w:bodyDiv w:val="1"/>
      <w:marLeft w:val="0"/>
      <w:marRight w:val="0"/>
      <w:marTop w:val="0"/>
      <w:marBottom w:val="0"/>
      <w:divBdr>
        <w:top w:val="none" w:sz="0" w:space="0" w:color="auto"/>
        <w:left w:val="none" w:sz="0" w:space="0" w:color="auto"/>
        <w:bottom w:val="none" w:sz="0" w:space="0" w:color="auto"/>
        <w:right w:val="none" w:sz="0" w:space="0" w:color="auto"/>
      </w:divBdr>
    </w:div>
    <w:div w:id="859049175">
      <w:bodyDiv w:val="1"/>
      <w:marLeft w:val="0"/>
      <w:marRight w:val="0"/>
      <w:marTop w:val="0"/>
      <w:marBottom w:val="0"/>
      <w:divBdr>
        <w:top w:val="none" w:sz="0" w:space="0" w:color="auto"/>
        <w:left w:val="none" w:sz="0" w:space="0" w:color="auto"/>
        <w:bottom w:val="none" w:sz="0" w:space="0" w:color="auto"/>
        <w:right w:val="none" w:sz="0" w:space="0" w:color="auto"/>
      </w:divBdr>
    </w:div>
    <w:div w:id="860511735">
      <w:bodyDiv w:val="1"/>
      <w:marLeft w:val="0"/>
      <w:marRight w:val="0"/>
      <w:marTop w:val="0"/>
      <w:marBottom w:val="0"/>
      <w:divBdr>
        <w:top w:val="none" w:sz="0" w:space="0" w:color="auto"/>
        <w:left w:val="none" w:sz="0" w:space="0" w:color="auto"/>
        <w:bottom w:val="none" w:sz="0" w:space="0" w:color="auto"/>
        <w:right w:val="none" w:sz="0" w:space="0" w:color="auto"/>
      </w:divBdr>
      <w:divsChild>
        <w:div w:id="752434352">
          <w:marLeft w:val="720"/>
          <w:marRight w:val="0"/>
          <w:marTop w:val="0"/>
          <w:marBottom w:val="0"/>
          <w:divBdr>
            <w:top w:val="none" w:sz="0" w:space="0" w:color="auto"/>
            <w:left w:val="none" w:sz="0" w:space="0" w:color="auto"/>
            <w:bottom w:val="none" w:sz="0" w:space="0" w:color="auto"/>
            <w:right w:val="none" w:sz="0" w:space="0" w:color="auto"/>
          </w:divBdr>
        </w:div>
      </w:divsChild>
    </w:div>
    <w:div w:id="870918212">
      <w:bodyDiv w:val="1"/>
      <w:marLeft w:val="0"/>
      <w:marRight w:val="0"/>
      <w:marTop w:val="0"/>
      <w:marBottom w:val="0"/>
      <w:divBdr>
        <w:top w:val="none" w:sz="0" w:space="0" w:color="auto"/>
        <w:left w:val="none" w:sz="0" w:space="0" w:color="auto"/>
        <w:bottom w:val="none" w:sz="0" w:space="0" w:color="auto"/>
        <w:right w:val="none" w:sz="0" w:space="0" w:color="auto"/>
      </w:divBdr>
      <w:divsChild>
        <w:div w:id="507409210">
          <w:marLeft w:val="576"/>
          <w:marRight w:val="0"/>
          <w:marTop w:val="80"/>
          <w:marBottom w:val="0"/>
          <w:divBdr>
            <w:top w:val="none" w:sz="0" w:space="0" w:color="auto"/>
            <w:left w:val="none" w:sz="0" w:space="0" w:color="auto"/>
            <w:bottom w:val="none" w:sz="0" w:space="0" w:color="auto"/>
            <w:right w:val="none" w:sz="0" w:space="0" w:color="auto"/>
          </w:divBdr>
        </w:div>
        <w:div w:id="794635929">
          <w:marLeft w:val="576"/>
          <w:marRight w:val="0"/>
          <w:marTop w:val="80"/>
          <w:marBottom w:val="0"/>
          <w:divBdr>
            <w:top w:val="none" w:sz="0" w:space="0" w:color="auto"/>
            <w:left w:val="none" w:sz="0" w:space="0" w:color="auto"/>
            <w:bottom w:val="none" w:sz="0" w:space="0" w:color="auto"/>
            <w:right w:val="none" w:sz="0" w:space="0" w:color="auto"/>
          </w:divBdr>
        </w:div>
        <w:div w:id="1111822995">
          <w:marLeft w:val="576"/>
          <w:marRight w:val="0"/>
          <w:marTop w:val="80"/>
          <w:marBottom w:val="0"/>
          <w:divBdr>
            <w:top w:val="none" w:sz="0" w:space="0" w:color="auto"/>
            <w:left w:val="none" w:sz="0" w:space="0" w:color="auto"/>
            <w:bottom w:val="none" w:sz="0" w:space="0" w:color="auto"/>
            <w:right w:val="none" w:sz="0" w:space="0" w:color="auto"/>
          </w:divBdr>
        </w:div>
        <w:div w:id="1208562308">
          <w:marLeft w:val="576"/>
          <w:marRight w:val="0"/>
          <w:marTop w:val="80"/>
          <w:marBottom w:val="0"/>
          <w:divBdr>
            <w:top w:val="none" w:sz="0" w:space="0" w:color="auto"/>
            <w:left w:val="none" w:sz="0" w:space="0" w:color="auto"/>
            <w:bottom w:val="none" w:sz="0" w:space="0" w:color="auto"/>
            <w:right w:val="none" w:sz="0" w:space="0" w:color="auto"/>
          </w:divBdr>
        </w:div>
        <w:div w:id="1467773431">
          <w:marLeft w:val="576"/>
          <w:marRight w:val="0"/>
          <w:marTop w:val="80"/>
          <w:marBottom w:val="0"/>
          <w:divBdr>
            <w:top w:val="none" w:sz="0" w:space="0" w:color="auto"/>
            <w:left w:val="none" w:sz="0" w:space="0" w:color="auto"/>
            <w:bottom w:val="none" w:sz="0" w:space="0" w:color="auto"/>
            <w:right w:val="none" w:sz="0" w:space="0" w:color="auto"/>
          </w:divBdr>
        </w:div>
        <w:div w:id="1928535343">
          <w:marLeft w:val="576"/>
          <w:marRight w:val="0"/>
          <w:marTop w:val="80"/>
          <w:marBottom w:val="0"/>
          <w:divBdr>
            <w:top w:val="none" w:sz="0" w:space="0" w:color="auto"/>
            <w:left w:val="none" w:sz="0" w:space="0" w:color="auto"/>
            <w:bottom w:val="none" w:sz="0" w:space="0" w:color="auto"/>
            <w:right w:val="none" w:sz="0" w:space="0" w:color="auto"/>
          </w:divBdr>
        </w:div>
      </w:divsChild>
    </w:div>
    <w:div w:id="938485965">
      <w:bodyDiv w:val="1"/>
      <w:marLeft w:val="0"/>
      <w:marRight w:val="0"/>
      <w:marTop w:val="0"/>
      <w:marBottom w:val="0"/>
      <w:divBdr>
        <w:top w:val="none" w:sz="0" w:space="0" w:color="auto"/>
        <w:left w:val="none" w:sz="0" w:space="0" w:color="auto"/>
        <w:bottom w:val="none" w:sz="0" w:space="0" w:color="auto"/>
        <w:right w:val="none" w:sz="0" w:space="0" w:color="auto"/>
      </w:divBdr>
      <w:divsChild>
        <w:div w:id="959645694">
          <w:marLeft w:val="720"/>
          <w:marRight w:val="0"/>
          <w:marTop w:val="0"/>
          <w:marBottom w:val="0"/>
          <w:divBdr>
            <w:top w:val="none" w:sz="0" w:space="0" w:color="auto"/>
            <w:left w:val="none" w:sz="0" w:space="0" w:color="auto"/>
            <w:bottom w:val="none" w:sz="0" w:space="0" w:color="auto"/>
            <w:right w:val="none" w:sz="0" w:space="0" w:color="auto"/>
          </w:divBdr>
        </w:div>
      </w:divsChild>
    </w:div>
    <w:div w:id="964000165">
      <w:bodyDiv w:val="1"/>
      <w:marLeft w:val="0"/>
      <w:marRight w:val="0"/>
      <w:marTop w:val="0"/>
      <w:marBottom w:val="0"/>
      <w:divBdr>
        <w:top w:val="none" w:sz="0" w:space="0" w:color="auto"/>
        <w:left w:val="none" w:sz="0" w:space="0" w:color="auto"/>
        <w:bottom w:val="none" w:sz="0" w:space="0" w:color="auto"/>
        <w:right w:val="none" w:sz="0" w:space="0" w:color="auto"/>
      </w:divBdr>
    </w:div>
    <w:div w:id="979924351">
      <w:bodyDiv w:val="1"/>
      <w:marLeft w:val="0"/>
      <w:marRight w:val="0"/>
      <w:marTop w:val="0"/>
      <w:marBottom w:val="0"/>
      <w:divBdr>
        <w:top w:val="none" w:sz="0" w:space="0" w:color="auto"/>
        <w:left w:val="none" w:sz="0" w:space="0" w:color="auto"/>
        <w:bottom w:val="none" w:sz="0" w:space="0" w:color="auto"/>
        <w:right w:val="none" w:sz="0" w:space="0" w:color="auto"/>
      </w:divBdr>
      <w:divsChild>
        <w:div w:id="34351563">
          <w:marLeft w:val="547"/>
          <w:marRight w:val="0"/>
          <w:marTop w:val="48"/>
          <w:marBottom w:val="0"/>
          <w:divBdr>
            <w:top w:val="none" w:sz="0" w:space="0" w:color="auto"/>
            <w:left w:val="none" w:sz="0" w:space="0" w:color="auto"/>
            <w:bottom w:val="none" w:sz="0" w:space="0" w:color="auto"/>
            <w:right w:val="none" w:sz="0" w:space="0" w:color="auto"/>
          </w:divBdr>
        </w:div>
        <w:div w:id="395906067">
          <w:marLeft w:val="547"/>
          <w:marRight w:val="0"/>
          <w:marTop w:val="48"/>
          <w:marBottom w:val="0"/>
          <w:divBdr>
            <w:top w:val="none" w:sz="0" w:space="0" w:color="auto"/>
            <w:left w:val="none" w:sz="0" w:space="0" w:color="auto"/>
            <w:bottom w:val="none" w:sz="0" w:space="0" w:color="auto"/>
            <w:right w:val="none" w:sz="0" w:space="0" w:color="auto"/>
          </w:divBdr>
        </w:div>
        <w:div w:id="420178711">
          <w:marLeft w:val="547"/>
          <w:marRight w:val="0"/>
          <w:marTop w:val="48"/>
          <w:marBottom w:val="0"/>
          <w:divBdr>
            <w:top w:val="none" w:sz="0" w:space="0" w:color="auto"/>
            <w:left w:val="none" w:sz="0" w:space="0" w:color="auto"/>
            <w:bottom w:val="none" w:sz="0" w:space="0" w:color="auto"/>
            <w:right w:val="none" w:sz="0" w:space="0" w:color="auto"/>
          </w:divBdr>
        </w:div>
        <w:div w:id="478426705">
          <w:marLeft w:val="547"/>
          <w:marRight w:val="0"/>
          <w:marTop w:val="48"/>
          <w:marBottom w:val="0"/>
          <w:divBdr>
            <w:top w:val="none" w:sz="0" w:space="0" w:color="auto"/>
            <w:left w:val="none" w:sz="0" w:space="0" w:color="auto"/>
            <w:bottom w:val="none" w:sz="0" w:space="0" w:color="auto"/>
            <w:right w:val="none" w:sz="0" w:space="0" w:color="auto"/>
          </w:divBdr>
        </w:div>
        <w:div w:id="743532250">
          <w:marLeft w:val="547"/>
          <w:marRight w:val="0"/>
          <w:marTop w:val="48"/>
          <w:marBottom w:val="0"/>
          <w:divBdr>
            <w:top w:val="none" w:sz="0" w:space="0" w:color="auto"/>
            <w:left w:val="none" w:sz="0" w:space="0" w:color="auto"/>
            <w:bottom w:val="none" w:sz="0" w:space="0" w:color="auto"/>
            <w:right w:val="none" w:sz="0" w:space="0" w:color="auto"/>
          </w:divBdr>
        </w:div>
        <w:div w:id="749080677">
          <w:marLeft w:val="547"/>
          <w:marRight w:val="0"/>
          <w:marTop w:val="48"/>
          <w:marBottom w:val="0"/>
          <w:divBdr>
            <w:top w:val="none" w:sz="0" w:space="0" w:color="auto"/>
            <w:left w:val="none" w:sz="0" w:space="0" w:color="auto"/>
            <w:bottom w:val="none" w:sz="0" w:space="0" w:color="auto"/>
            <w:right w:val="none" w:sz="0" w:space="0" w:color="auto"/>
          </w:divBdr>
        </w:div>
        <w:div w:id="812215890">
          <w:marLeft w:val="547"/>
          <w:marRight w:val="0"/>
          <w:marTop w:val="48"/>
          <w:marBottom w:val="0"/>
          <w:divBdr>
            <w:top w:val="none" w:sz="0" w:space="0" w:color="auto"/>
            <w:left w:val="none" w:sz="0" w:space="0" w:color="auto"/>
            <w:bottom w:val="none" w:sz="0" w:space="0" w:color="auto"/>
            <w:right w:val="none" w:sz="0" w:space="0" w:color="auto"/>
          </w:divBdr>
        </w:div>
        <w:div w:id="1048913990">
          <w:marLeft w:val="547"/>
          <w:marRight w:val="0"/>
          <w:marTop w:val="48"/>
          <w:marBottom w:val="0"/>
          <w:divBdr>
            <w:top w:val="none" w:sz="0" w:space="0" w:color="auto"/>
            <w:left w:val="none" w:sz="0" w:space="0" w:color="auto"/>
            <w:bottom w:val="none" w:sz="0" w:space="0" w:color="auto"/>
            <w:right w:val="none" w:sz="0" w:space="0" w:color="auto"/>
          </w:divBdr>
        </w:div>
        <w:div w:id="1183978916">
          <w:marLeft w:val="547"/>
          <w:marRight w:val="0"/>
          <w:marTop w:val="48"/>
          <w:marBottom w:val="0"/>
          <w:divBdr>
            <w:top w:val="none" w:sz="0" w:space="0" w:color="auto"/>
            <w:left w:val="none" w:sz="0" w:space="0" w:color="auto"/>
            <w:bottom w:val="none" w:sz="0" w:space="0" w:color="auto"/>
            <w:right w:val="none" w:sz="0" w:space="0" w:color="auto"/>
          </w:divBdr>
        </w:div>
        <w:div w:id="1452280773">
          <w:marLeft w:val="547"/>
          <w:marRight w:val="0"/>
          <w:marTop w:val="48"/>
          <w:marBottom w:val="0"/>
          <w:divBdr>
            <w:top w:val="none" w:sz="0" w:space="0" w:color="auto"/>
            <w:left w:val="none" w:sz="0" w:space="0" w:color="auto"/>
            <w:bottom w:val="none" w:sz="0" w:space="0" w:color="auto"/>
            <w:right w:val="none" w:sz="0" w:space="0" w:color="auto"/>
          </w:divBdr>
        </w:div>
        <w:div w:id="1793130646">
          <w:marLeft w:val="547"/>
          <w:marRight w:val="0"/>
          <w:marTop w:val="48"/>
          <w:marBottom w:val="0"/>
          <w:divBdr>
            <w:top w:val="none" w:sz="0" w:space="0" w:color="auto"/>
            <w:left w:val="none" w:sz="0" w:space="0" w:color="auto"/>
            <w:bottom w:val="none" w:sz="0" w:space="0" w:color="auto"/>
            <w:right w:val="none" w:sz="0" w:space="0" w:color="auto"/>
          </w:divBdr>
        </w:div>
        <w:div w:id="1923175388">
          <w:marLeft w:val="547"/>
          <w:marRight w:val="0"/>
          <w:marTop w:val="48"/>
          <w:marBottom w:val="0"/>
          <w:divBdr>
            <w:top w:val="none" w:sz="0" w:space="0" w:color="auto"/>
            <w:left w:val="none" w:sz="0" w:space="0" w:color="auto"/>
            <w:bottom w:val="none" w:sz="0" w:space="0" w:color="auto"/>
            <w:right w:val="none" w:sz="0" w:space="0" w:color="auto"/>
          </w:divBdr>
        </w:div>
      </w:divsChild>
    </w:div>
    <w:div w:id="985473121">
      <w:bodyDiv w:val="1"/>
      <w:marLeft w:val="0"/>
      <w:marRight w:val="0"/>
      <w:marTop w:val="0"/>
      <w:marBottom w:val="0"/>
      <w:divBdr>
        <w:top w:val="none" w:sz="0" w:space="0" w:color="auto"/>
        <w:left w:val="none" w:sz="0" w:space="0" w:color="auto"/>
        <w:bottom w:val="none" w:sz="0" w:space="0" w:color="auto"/>
        <w:right w:val="none" w:sz="0" w:space="0" w:color="auto"/>
      </w:divBdr>
    </w:div>
    <w:div w:id="1090547848">
      <w:bodyDiv w:val="1"/>
      <w:marLeft w:val="0"/>
      <w:marRight w:val="0"/>
      <w:marTop w:val="0"/>
      <w:marBottom w:val="0"/>
      <w:divBdr>
        <w:top w:val="none" w:sz="0" w:space="0" w:color="auto"/>
        <w:left w:val="none" w:sz="0" w:space="0" w:color="auto"/>
        <w:bottom w:val="none" w:sz="0" w:space="0" w:color="auto"/>
        <w:right w:val="none" w:sz="0" w:space="0" w:color="auto"/>
      </w:divBdr>
      <w:divsChild>
        <w:div w:id="506211866">
          <w:marLeft w:val="720"/>
          <w:marRight w:val="0"/>
          <w:marTop w:val="0"/>
          <w:marBottom w:val="0"/>
          <w:divBdr>
            <w:top w:val="none" w:sz="0" w:space="0" w:color="auto"/>
            <w:left w:val="none" w:sz="0" w:space="0" w:color="auto"/>
            <w:bottom w:val="none" w:sz="0" w:space="0" w:color="auto"/>
            <w:right w:val="none" w:sz="0" w:space="0" w:color="auto"/>
          </w:divBdr>
        </w:div>
      </w:divsChild>
    </w:div>
    <w:div w:id="1090850848">
      <w:bodyDiv w:val="1"/>
      <w:marLeft w:val="0"/>
      <w:marRight w:val="0"/>
      <w:marTop w:val="0"/>
      <w:marBottom w:val="0"/>
      <w:divBdr>
        <w:top w:val="none" w:sz="0" w:space="0" w:color="auto"/>
        <w:left w:val="none" w:sz="0" w:space="0" w:color="auto"/>
        <w:bottom w:val="none" w:sz="0" w:space="0" w:color="auto"/>
        <w:right w:val="none" w:sz="0" w:space="0" w:color="auto"/>
      </w:divBdr>
    </w:div>
    <w:div w:id="1395349756">
      <w:bodyDiv w:val="1"/>
      <w:marLeft w:val="0"/>
      <w:marRight w:val="0"/>
      <w:marTop w:val="0"/>
      <w:marBottom w:val="0"/>
      <w:divBdr>
        <w:top w:val="none" w:sz="0" w:space="0" w:color="auto"/>
        <w:left w:val="none" w:sz="0" w:space="0" w:color="auto"/>
        <w:bottom w:val="none" w:sz="0" w:space="0" w:color="auto"/>
        <w:right w:val="none" w:sz="0" w:space="0" w:color="auto"/>
      </w:divBdr>
      <w:divsChild>
        <w:div w:id="44381118">
          <w:marLeft w:val="360"/>
          <w:marRight w:val="0"/>
          <w:marTop w:val="200"/>
          <w:marBottom w:val="0"/>
          <w:divBdr>
            <w:top w:val="none" w:sz="0" w:space="0" w:color="auto"/>
            <w:left w:val="none" w:sz="0" w:space="0" w:color="auto"/>
            <w:bottom w:val="none" w:sz="0" w:space="0" w:color="auto"/>
            <w:right w:val="none" w:sz="0" w:space="0" w:color="auto"/>
          </w:divBdr>
        </w:div>
        <w:div w:id="1096945632">
          <w:marLeft w:val="360"/>
          <w:marRight w:val="0"/>
          <w:marTop w:val="200"/>
          <w:marBottom w:val="0"/>
          <w:divBdr>
            <w:top w:val="none" w:sz="0" w:space="0" w:color="auto"/>
            <w:left w:val="none" w:sz="0" w:space="0" w:color="auto"/>
            <w:bottom w:val="none" w:sz="0" w:space="0" w:color="auto"/>
            <w:right w:val="none" w:sz="0" w:space="0" w:color="auto"/>
          </w:divBdr>
        </w:div>
        <w:div w:id="395784658">
          <w:marLeft w:val="360"/>
          <w:marRight w:val="0"/>
          <w:marTop w:val="200"/>
          <w:marBottom w:val="0"/>
          <w:divBdr>
            <w:top w:val="none" w:sz="0" w:space="0" w:color="auto"/>
            <w:left w:val="none" w:sz="0" w:space="0" w:color="auto"/>
            <w:bottom w:val="none" w:sz="0" w:space="0" w:color="auto"/>
            <w:right w:val="none" w:sz="0" w:space="0" w:color="auto"/>
          </w:divBdr>
        </w:div>
      </w:divsChild>
    </w:div>
    <w:div w:id="1408385715">
      <w:bodyDiv w:val="1"/>
      <w:marLeft w:val="0"/>
      <w:marRight w:val="0"/>
      <w:marTop w:val="0"/>
      <w:marBottom w:val="0"/>
      <w:divBdr>
        <w:top w:val="none" w:sz="0" w:space="0" w:color="auto"/>
        <w:left w:val="none" w:sz="0" w:space="0" w:color="auto"/>
        <w:bottom w:val="none" w:sz="0" w:space="0" w:color="auto"/>
        <w:right w:val="none" w:sz="0" w:space="0" w:color="auto"/>
      </w:divBdr>
    </w:div>
    <w:div w:id="1437797305">
      <w:bodyDiv w:val="1"/>
      <w:marLeft w:val="0"/>
      <w:marRight w:val="0"/>
      <w:marTop w:val="0"/>
      <w:marBottom w:val="0"/>
      <w:divBdr>
        <w:top w:val="none" w:sz="0" w:space="0" w:color="auto"/>
        <w:left w:val="none" w:sz="0" w:space="0" w:color="auto"/>
        <w:bottom w:val="none" w:sz="0" w:space="0" w:color="auto"/>
        <w:right w:val="none" w:sz="0" w:space="0" w:color="auto"/>
      </w:divBdr>
      <w:divsChild>
        <w:div w:id="1087117519">
          <w:marLeft w:val="720"/>
          <w:marRight w:val="0"/>
          <w:marTop w:val="0"/>
          <w:marBottom w:val="0"/>
          <w:divBdr>
            <w:top w:val="none" w:sz="0" w:space="0" w:color="auto"/>
            <w:left w:val="none" w:sz="0" w:space="0" w:color="auto"/>
            <w:bottom w:val="none" w:sz="0" w:space="0" w:color="auto"/>
            <w:right w:val="none" w:sz="0" w:space="0" w:color="auto"/>
          </w:divBdr>
        </w:div>
      </w:divsChild>
    </w:div>
    <w:div w:id="1497068260">
      <w:bodyDiv w:val="1"/>
      <w:marLeft w:val="0"/>
      <w:marRight w:val="0"/>
      <w:marTop w:val="0"/>
      <w:marBottom w:val="0"/>
      <w:divBdr>
        <w:top w:val="none" w:sz="0" w:space="0" w:color="auto"/>
        <w:left w:val="none" w:sz="0" w:space="0" w:color="auto"/>
        <w:bottom w:val="none" w:sz="0" w:space="0" w:color="auto"/>
        <w:right w:val="none" w:sz="0" w:space="0" w:color="auto"/>
      </w:divBdr>
    </w:div>
    <w:div w:id="1636252682">
      <w:bodyDiv w:val="1"/>
      <w:marLeft w:val="0"/>
      <w:marRight w:val="0"/>
      <w:marTop w:val="0"/>
      <w:marBottom w:val="0"/>
      <w:divBdr>
        <w:top w:val="none" w:sz="0" w:space="0" w:color="auto"/>
        <w:left w:val="none" w:sz="0" w:space="0" w:color="auto"/>
        <w:bottom w:val="none" w:sz="0" w:space="0" w:color="auto"/>
        <w:right w:val="none" w:sz="0" w:space="0" w:color="auto"/>
      </w:divBdr>
    </w:div>
    <w:div w:id="1651129885">
      <w:bodyDiv w:val="1"/>
      <w:marLeft w:val="0"/>
      <w:marRight w:val="0"/>
      <w:marTop w:val="0"/>
      <w:marBottom w:val="0"/>
      <w:divBdr>
        <w:top w:val="none" w:sz="0" w:space="0" w:color="auto"/>
        <w:left w:val="none" w:sz="0" w:space="0" w:color="auto"/>
        <w:bottom w:val="none" w:sz="0" w:space="0" w:color="auto"/>
        <w:right w:val="none" w:sz="0" w:space="0" w:color="auto"/>
      </w:divBdr>
    </w:div>
    <w:div w:id="1844708861">
      <w:bodyDiv w:val="1"/>
      <w:marLeft w:val="0"/>
      <w:marRight w:val="0"/>
      <w:marTop w:val="0"/>
      <w:marBottom w:val="0"/>
      <w:divBdr>
        <w:top w:val="none" w:sz="0" w:space="0" w:color="auto"/>
        <w:left w:val="none" w:sz="0" w:space="0" w:color="auto"/>
        <w:bottom w:val="none" w:sz="0" w:space="0" w:color="auto"/>
        <w:right w:val="none" w:sz="0" w:space="0" w:color="auto"/>
      </w:divBdr>
    </w:div>
    <w:div w:id="1936859205">
      <w:bodyDiv w:val="1"/>
      <w:marLeft w:val="0"/>
      <w:marRight w:val="0"/>
      <w:marTop w:val="0"/>
      <w:marBottom w:val="0"/>
      <w:divBdr>
        <w:top w:val="none" w:sz="0" w:space="0" w:color="auto"/>
        <w:left w:val="none" w:sz="0" w:space="0" w:color="auto"/>
        <w:bottom w:val="none" w:sz="0" w:space="0" w:color="auto"/>
        <w:right w:val="none" w:sz="0" w:space="0" w:color="auto"/>
      </w:divBdr>
    </w:div>
    <w:div w:id="1941837962">
      <w:bodyDiv w:val="1"/>
      <w:marLeft w:val="0"/>
      <w:marRight w:val="0"/>
      <w:marTop w:val="0"/>
      <w:marBottom w:val="0"/>
      <w:divBdr>
        <w:top w:val="none" w:sz="0" w:space="0" w:color="auto"/>
        <w:left w:val="none" w:sz="0" w:space="0" w:color="auto"/>
        <w:bottom w:val="none" w:sz="0" w:space="0" w:color="auto"/>
        <w:right w:val="none" w:sz="0" w:space="0" w:color="auto"/>
      </w:divBdr>
      <w:divsChild>
        <w:div w:id="886457180">
          <w:marLeft w:val="979"/>
          <w:marRight w:val="0"/>
          <w:marTop w:val="65"/>
          <w:marBottom w:val="0"/>
          <w:divBdr>
            <w:top w:val="none" w:sz="0" w:space="0" w:color="auto"/>
            <w:left w:val="none" w:sz="0" w:space="0" w:color="auto"/>
            <w:bottom w:val="none" w:sz="0" w:space="0" w:color="auto"/>
            <w:right w:val="none" w:sz="0" w:space="0" w:color="auto"/>
          </w:divBdr>
        </w:div>
        <w:div w:id="1017001895">
          <w:marLeft w:val="979"/>
          <w:marRight w:val="0"/>
          <w:marTop w:val="65"/>
          <w:marBottom w:val="0"/>
          <w:divBdr>
            <w:top w:val="none" w:sz="0" w:space="0" w:color="auto"/>
            <w:left w:val="none" w:sz="0" w:space="0" w:color="auto"/>
            <w:bottom w:val="none" w:sz="0" w:space="0" w:color="auto"/>
            <w:right w:val="none" w:sz="0" w:space="0" w:color="auto"/>
          </w:divBdr>
        </w:div>
        <w:div w:id="1091046341">
          <w:marLeft w:val="576"/>
          <w:marRight w:val="0"/>
          <w:marTop w:val="80"/>
          <w:marBottom w:val="0"/>
          <w:divBdr>
            <w:top w:val="none" w:sz="0" w:space="0" w:color="auto"/>
            <w:left w:val="none" w:sz="0" w:space="0" w:color="auto"/>
            <w:bottom w:val="none" w:sz="0" w:space="0" w:color="auto"/>
            <w:right w:val="none" w:sz="0" w:space="0" w:color="auto"/>
          </w:divBdr>
        </w:div>
        <w:div w:id="1634292518">
          <w:marLeft w:val="576"/>
          <w:marRight w:val="0"/>
          <w:marTop w:val="80"/>
          <w:marBottom w:val="0"/>
          <w:divBdr>
            <w:top w:val="none" w:sz="0" w:space="0" w:color="auto"/>
            <w:left w:val="none" w:sz="0" w:space="0" w:color="auto"/>
            <w:bottom w:val="none" w:sz="0" w:space="0" w:color="auto"/>
            <w:right w:val="none" w:sz="0" w:space="0" w:color="auto"/>
          </w:divBdr>
        </w:div>
        <w:div w:id="2000617516">
          <w:marLeft w:val="979"/>
          <w:marRight w:val="0"/>
          <w:marTop w:val="65"/>
          <w:marBottom w:val="0"/>
          <w:divBdr>
            <w:top w:val="none" w:sz="0" w:space="0" w:color="auto"/>
            <w:left w:val="none" w:sz="0" w:space="0" w:color="auto"/>
            <w:bottom w:val="none" w:sz="0" w:space="0" w:color="auto"/>
            <w:right w:val="none" w:sz="0" w:space="0" w:color="auto"/>
          </w:divBdr>
        </w:div>
      </w:divsChild>
    </w:div>
    <w:div w:id="1984692437">
      <w:bodyDiv w:val="1"/>
      <w:marLeft w:val="0"/>
      <w:marRight w:val="0"/>
      <w:marTop w:val="0"/>
      <w:marBottom w:val="0"/>
      <w:divBdr>
        <w:top w:val="none" w:sz="0" w:space="0" w:color="auto"/>
        <w:left w:val="none" w:sz="0" w:space="0" w:color="auto"/>
        <w:bottom w:val="none" w:sz="0" w:space="0" w:color="auto"/>
        <w:right w:val="none" w:sz="0" w:space="0" w:color="auto"/>
      </w:divBdr>
    </w:div>
    <w:div w:id="1990399078">
      <w:bodyDiv w:val="1"/>
      <w:marLeft w:val="0"/>
      <w:marRight w:val="0"/>
      <w:marTop w:val="0"/>
      <w:marBottom w:val="0"/>
      <w:divBdr>
        <w:top w:val="none" w:sz="0" w:space="0" w:color="auto"/>
        <w:left w:val="none" w:sz="0" w:space="0" w:color="auto"/>
        <w:bottom w:val="none" w:sz="0" w:space="0" w:color="auto"/>
        <w:right w:val="none" w:sz="0" w:space="0" w:color="auto"/>
      </w:divBdr>
      <w:divsChild>
        <w:div w:id="160389479">
          <w:marLeft w:val="720"/>
          <w:marRight w:val="0"/>
          <w:marTop w:val="0"/>
          <w:marBottom w:val="0"/>
          <w:divBdr>
            <w:top w:val="none" w:sz="0" w:space="0" w:color="auto"/>
            <w:left w:val="none" w:sz="0" w:space="0" w:color="auto"/>
            <w:bottom w:val="none" w:sz="0" w:space="0" w:color="auto"/>
            <w:right w:val="none" w:sz="0" w:space="0" w:color="auto"/>
          </w:divBdr>
        </w:div>
      </w:divsChild>
    </w:div>
    <w:div w:id="2081097523">
      <w:bodyDiv w:val="1"/>
      <w:marLeft w:val="0"/>
      <w:marRight w:val="0"/>
      <w:marTop w:val="0"/>
      <w:marBottom w:val="0"/>
      <w:divBdr>
        <w:top w:val="none" w:sz="0" w:space="0" w:color="auto"/>
        <w:left w:val="none" w:sz="0" w:space="0" w:color="auto"/>
        <w:bottom w:val="none" w:sz="0" w:space="0" w:color="auto"/>
        <w:right w:val="none" w:sz="0" w:space="0" w:color="auto"/>
      </w:divBdr>
    </w:div>
    <w:div w:id="21248357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www.ifla.org/files/assets/hq/topics/libraries-development/documents/libraries-un-2030-agenda-toolkit.pdf" TargetMode="External"/><Relationship Id="rId39" Type="http://schemas.openxmlformats.org/officeDocument/2006/relationships/hyperlink" Target="https://www.gov.uk/government/uploads/system/uploads/attachment_data/file/478834/ODA_strategy_final_web_0905.pdf" TargetMode="External"/><Relationship Id="rId21" Type="http://schemas.openxmlformats.org/officeDocument/2006/relationships/footer" Target="footer4.xml"/><Relationship Id="rId34" Type="http://schemas.openxmlformats.org/officeDocument/2006/relationships/hyperlink" Target="http://www.ghananewsagency.org/social/ghana-factors-sdgs-into-development-framework-95095" TargetMode="External"/><Relationship Id="rId42" Type="http://schemas.openxmlformats.org/officeDocument/2006/relationships/hyperlink" Target="http://www.ifla.org/libraries-development" TargetMode="External"/><Relationship Id="rId47" Type="http://schemas.openxmlformats.org/officeDocument/2006/relationships/hyperlink" Target="https://www.un.org/development/desa/dspd/" TargetMode="External"/><Relationship Id="rId50" Type="http://schemas.openxmlformats.org/officeDocument/2006/relationships/hyperlink" Target="https://sustainabledevelopment.un.org/partnerships/" TargetMode="External"/><Relationship Id="rId55" Type="http://schemas.openxmlformats.org/officeDocument/2006/relationships/hyperlink" Target="http://www.businessdictionary.com/definition/activity.html" TargetMode="External"/><Relationship Id="rId63" Type="http://schemas.openxmlformats.org/officeDocument/2006/relationships/hyperlink" Target="http://www.businessdictionary.com/definition/knowledge.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reativecommons.org/licenses/by-nc/3.0/" TargetMode="External"/><Relationship Id="rId20" Type="http://schemas.openxmlformats.org/officeDocument/2006/relationships/footer" Target="footer3.xml"/><Relationship Id="rId29" Type="http://schemas.openxmlformats.org/officeDocument/2006/relationships/hyperlink" Target="http://www.lyondeclaration.org/content/pages/lyon-declaration.pdf" TargetMode="External"/><Relationship Id="rId41" Type="http://schemas.openxmlformats.org/officeDocument/2006/relationships/hyperlink" Target="http://www.ifla.org/files/assets/hq/topics/libraries-development/documents/libraries-un-2030-agenda-toolkit.pdf" TargetMode="External"/><Relationship Id="rId54" Type="http://schemas.openxmlformats.org/officeDocument/2006/relationships/hyperlink" Target="http://www.businessdictionary.com/definition/organized.html" TargetMode="External"/><Relationship Id="rId62" Type="http://schemas.openxmlformats.org/officeDocument/2006/relationships/hyperlink" Target="http://www.investorwords.com/10180/leve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ustainabledevelopment.un.org/content/documents/21252030%20Agenda%20for%20Sustainable%20Development%20web.pdf" TargetMode="External"/><Relationship Id="rId32" Type="http://schemas.openxmlformats.org/officeDocument/2006/relationships/hyperlink" Target="https://twitter.com/helenclarkundp/status/651131235004092416" TargetMode="External"/><Relationship Id="rId37" Type="http://schemas.openxmlformats.org/officeDocument/2006/relationships/hyperlink" Target="http://www.silofighters.org/tag/uganda/" TargetMode="External"/><Relationship Id="rId40" Type="http://schemas.openxmlformats.org/officeDocument/2006/relationships/hyperlink" Target="https://www.opensocietyfoundations.org/sites/default/files/guide-to-successful-advocacy-20100101.pdf" TargetMode="External"/><Relationship Id="rId45" Type="http://schemas.openxmlformats.org/officeDocument/2006/relationships/hyperlink" Target="http://www.undp.org/content/undp/en/home/sustainable-development-goals.html" TargetMode="External"/><Relationship Id="rId53" Type="http://schemas.openxmlformats.org/officeDocument/2006/relationships/image" Target="media/image6.jpeg"/><Relationship Id="rId58" Type="http://schemas.openxmlformats.org/officeDocument/2006/relationships/hyperlink" Target="http://www.businessdictionary.com/definition/improve.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4.emf"/><Relationship Id="rId28" Type="http://schemas.openxmlformats.org/officeDocument/2006/relationships/hyperlink" Target="http://www.ifla.org/publications/ifla-statement-on-libraries-and-development" TargetMode="External"/><Relationship Id="rId36" Type="http://schemas.openxmlformats.org/officeDocument/2006/relationships/hyperlink" Target="http://en.tempo.co/read/news/2015/10/08/055707760/SDGs-Implementation-Faces-Obstacles" TargetMode="External"/><Relationship Id="rId49" Type="http://schemas.openxmlformats.org/officeDocument/2006/relationships/hyperlink" Target="http://www.beyond2015.org/" TargetMode="External"/><Relationship Id="rId57" Type="http://schemas.openxmlformats.org/officeDocument/2006/relationships/hyperlink" Target="http://www.businessdictionary.com/definition/instructions.html" TargetMode="External"/><Relationship Id="rId61" Type="http://schemas.openxmlformats.org/officeDocument/2006/relationships/hyperlink" Target="http://www.businessdictionary.com/definition/required.html"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www.ifla.org/files/assets/hq/topics/libraries-development/documents/sdgs-insert.pdf" TargetMode="External"/><Relationship Id="rId44" Type="http://schemas.openxmlformats.org/officeDocument/2006/relationships/hyperlink" Target="https://sustainabledevelopment.un.org/" TargetMode="External"/><Relationship Id="rId52" Type="http://schemas.openxmlformats.org/officeDocument/2006/relationships/hyperlink" Target="https://www.project-everyone.org/" TargetMode="External"/><Relationship Id="rId60" Type="http://schemas.openxmlformats.org/officeDocument/2006/relationships/hyperlink" Target="http://www.businessdictionary.com/definition/performance.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image" Target="media/image5.png"/><Relationship Id="rId30" Type="http://schemas.openxmlformats.org/officeDocument/2006/relationships/hyperlink" Target="http://www.ifla.org/files/assets/hq/topics/libraries-development/documents/access-and-opportunity-for-all.pdf" TargetMode="External"/><Relationship Id="rId35" Type="http://schemas.openxmlformats.org/officeDocument/2006/relationships/hyperlink" Target="http://cepei.org/portfolio/getting-ready-for-sdg-implementation-in-latin-america/" TargetMode="External"/><Relationship Id="rId43" Type="http://schemas.openxmlformats.org/officeDocument/2006/relationships/hyperlink" Target="http://www.un.org/sustainabledevelopment/sustainable-development-goals/" TargetMode="External"/><Relationship Id="rId48" Type="http://schemas.openxmlformats.org/officeDocument/2006/relationships/hyperlink" Target="http://www.sustainabledevelopment2015.org/" TargetMode="External"/><Relationship Id="rId56" Type="http://schemas.openxmlformats.org/officeDocument/2006/relationships/hyperlink" Target="http://www.businessdictionary.com/definition/information.html" TargetMode="External"/><Relationship Id="rId64" Type="http://schemas.openxmlformats.org/officeDocument/2006/relationships/hyperlink" Target="http://www.businessdictionary.com/definition/skill.html" TargetMode="External"/><Relationship Id="rId8" Type="http://schemas.openxmlformats.org/officeDocument/2006/relationships/image" Target="media/image1.png"/><Relationship Id="rId51" Type="http://schemas.openxmlformats.org/officeDocument/2006/relationships/hyperlink" Target="https://www.unglobalcompact.or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creativecommons.org/licenses/by-nc/3.0/" TargetMode="External"/><Relationship Id="rId25" Type="http://schemas.openxmlformats.org/officeDocument/2006/relationships/hyperlink" Target="http://www.undp.org/content/dam/undp/library/corporate/brochure/SDGs_Booklet_Web_En.pdf" TargetMode="External"/><Relationship Id="rId33" Type="http://schemas.openxmlformats.org/officeDocument/2006/relationships/hyperlink" Target="http://tz.one.un.org/media-centre/press-releases/157-joint-press-release-seventeen-sustainable-development-goals-launched-in-tanzania-a-peoples-agenda-for-development" TargetMode="External"/><Relationship Id="rId38" Type="http://schemas.openxmlformats.org/officeDocument/2006/relationships/hyperlink" Target="http://www.huffingtonpost.com/alicia-barcena/latin-america-and-the-caribbean_b_8394656.html?1445951064" TargetMode="External"/><Relationship Id="rId46" Type="http://schemas.openxmlformats.org/officeDocument/2006/relationships/hyperlink" Target="https://undg.org/" TargetMode="External"/><Relationship Id="rId59" Type="http://schemas.openxmlformats.org/officeDocument/2006/relationships/hyperlink" Target="http://www.businessdictionary.com/definition/recipient.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genda2063.au.int/en/sites/default/files/03_Agenda2063_popular_version_ENG%2021SEP15-3.pdf" TargetMode="External"/><Relationship Id="rId13" Type="http://schemas.openxmlformats.org/officeDocument/2006/relationships/hyperlink" Target="http://www.un.org/esa/ffd/wp-content/uploads/2015/08/AAAA_Outcome.pdf" TargetMode="External"/><Relationship Id="rId18" Type="http://schemas.openxmlformats.org/officeDocument/2006/relationships/hyperlink" Target="http://www.silofighters.org/hitting-the-ground-running-the-sdgs-in-uganda/" TargetMode="External"/><Relationship Id="rId3" Type="http://schemas.openxmlformats.org/officeDocument/2006/relationships/hyperlink" Target="http://www.un.org/millenniumgoals/" TargetMode="External"/><Relationship Id="rId21" Type="http://schemas.openxmlformats.org/officeDocument/2006/relationships/hyperlink" Target="https://www.opensocietyfoundations.org/sites/default/files/guide-to-successful-advocacy-20100101.pdf" TargetMode="External"/><Relationship Id="rId7" Type="http://schemas.openxmlformats.org/officeDocument/2006/relationships/hyperlink" Target="http://agenda2063.au.int/en/sites/default/files/03_Agenda2063_popular_version_ENG%2021SEP15-3.pdf" TargetMode="External"/><Relationship Id="rId12" Type="http://schemas.openxmlformats.org/officeDocument/2006/relationships/hyperlink" Target="http://www.unisdr.org/we/coordinate/hfa" TargetMode="External"/><Relationship Id="rId17" Type="http://schemas.openxmlformats.org/officeDocument/2006/relationships/hyperlink" Target="http://tz.one.un.org/media-centre/press-releases/157-joint-press-release-seventeen-sustainable-development-goals-launched-in-tanzania-a-peoples-agenda-for-development" TargetMode="External"/><Relationship Id="rId2" Type="http://schemas.openxmlformats.org/officeDocument/2006/relationships/hyperlink" Target="http://www.ifla.org/bsla/training-package" TargetMode="External"/><Relationship Id="rId16" Type="http://schemas.openxmlformats.org/officeDocument/2006/relationships/hyperlink" Target="https://docs.google.com/spreadsheets/d/1-A6iWAS5V6jLm8UsReNLeMPp_wxjqt_aNRva8YEE-3M/edit" TargetMode="External"/><Relationship Id="rId20" Type="http://schemas.openxmlformats.org/officeDocument/2006/relationships/hyperlink" Target="http://sustainabledevelopment.un.org/content/documents/7417presentation.pdf" TargetMode="External"/><Relationship Id="rId1" Type="http://schemas.openxmlformats.org/officeDocument/2006/relationships/hyperlink" Target="http://www.un.org/millenniumgoals/" TargetMode="External"/><Relationship Id="rId6" Type="http://schemas.openxmlformats.org/officeDocument/2006/relationships/hyperlink" Target="http://www.ifla.org/files/assets/wlic/2015/documents/cape-town-declaration-of-ministers.pdf" TargetMode="External"/><Relationship Id="rId11" Type="http://schemas.openxmlformats.org/officeDocument/2006/relationships/hyperlink" Target="http://www.opengovpartnership.org/sites/default/files/attachments/OGP_declaration.pdf" TargetMode="External"/><Relationship Id="rId5" Type="http://schemas.openxmlformats.org/officeDocument/2006/relationships/hyperlink" Target="http://www.lyondeclaration.org/" TargetMode="External"/><Relationship Id="rId15" Type="http://schemas.openxmlformats.org/officeDocument/2006/relationships/hyperlink" Target="https://sustainabledevelopment.un.org/post2015/transformingourworld" TargetMode="External"/><Relationship Id="rId10" Type="http://schemas.openxmlformats.org/officeDocument/2006/relationships/hyperlink" Target="http://www.opengovpartnership.org/sites/default/files/attachments/OGP_declaration.pdf" TargetMode="External"/><Relationship Id="rId19" Type="http://schemas.openxmlformats.org/officeDocument/2006/relationships/hyperlink" Target="https://undg.org/home/country-teams/unct-home/" TargetMode="External"/><Relationship Id="rId4" Type="http://schemas.openxmlformats.org/officeDocument/2006/relationships/hyperlink" Target="https://sustainabledevelopment.un.org/post2015/transformingourworld" TargetMode="External"/><Relationship Id="rId9" Type="http://schemas.openxmlformats.org/officeDocument/2006/relationships/hyperlink" Target="http://www.uneca.org/sites/default/files/uploaded-documents/Macroeconomy/post2015/cap-post2015_en.pdf" TargetMode="External"/><Relationship Id="rId14" Type="http://schemas.openxmlformats.org/officeDocument/2006/relationships/hyperlink" Target="http://www.ifla.org/node/9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D72F2-FC36-4D9E-87F7-A2569BE3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12747</Words>
  <Characters>72660</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Bradley</dc:creator>
  <cp:keywords/>
  <cp:lastModifiedBy>Helen Mandl</cp:lastModifiedBy>
  <cp:revision>2</cp:revision>
  <cp:lastPrinted>2016-10-26T16:15:00Z</cp:lastPrinted>
  <dcterms:created xsi:type="dcterms:W3CDTF">2016-10-26T16:25:00Z</dcterms:created>
  <dcterms:modified xsi:type="dcterms:W3CDTF">2016-10-26T16:25:00Z</dcterms:modified>
</cp:coreProperties>
</file>