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5E" w:rsidRPr="00712157" w:rsidRDefault="003646E0" w:rsidP="00B50D47">
      <w:pPr>
        <w:pStyle w:val="Heading1"/>
        <w:jc w:val="center"/>
        <w:rPr>
          <w:sz w:val="32"/>
          <w:szCs w:val="32"/>
        </w:rPr>
      </w:pPr>
      <w:bookmarkStart w:id="0" w:name="_GoBack"/>
      <w:bookmarkEnd w:id="0"/>
      <w:r w:rsidRPr="00712157">
        <w:rPr>
          <w:rFonts w:asciiTheme="minorHAnsi" w:hAnsiTheme="minorHAnsi"/>
        </w:rPr>
        <w:t>ACTION PLAN</w:t>
      </w:r>
      <w:r w:rsidR="00BE66CF" w:rsidRPr="00712157">
        <w:rPr>
          <w:rFonts w:asciiTheme="minorHAnsi" w:hAnsiTheme="minorHAnsi"/>
        </w:rPr>
        <w:t xml:space="preserve"> </w:t>
      </w:r>
      <w:r w:rsidR="004F7144">
        <w:rPr>
          <w:rFonts w:asciiTheme="minorHAnsi" w:hAnsiTheme="minorHAnsi"/>
        </w:rPr>
        <w:t xml:space="preserve">and RESOURCE REQUEST </w:t>
      </w:r>
      <w:r w:rsidR="00501B1F">
        <w:rPr>
          <w:rFonts w:asciiTheme="minorHAnsi" w:hAnsiTheme="minorHAnsi"/>
        </w:rPr>
        <w:t xml:space="preserve">FORM </w:t>
      </w:r>
      <w:r w:rsidR="00BE66CF" w:rsidRPr="00712157">
        <w:rPr>
          <w:rFonts w:asciiTheme="minorHAnsi" w:hAnsiTheme="minorHAnsi"/>
        </w:rPr>
        <w:t>for Professional Units</w:t>
      </w:r>
      <w:r w:rsidR="007307E2">
        <w:rPr>
          <w:rFonts w:asciiTheme="minorHAnsi" w:hAnsiTheme="minorHAnsi"/>
        </w:rPr>
        <w:t xml:space="preserve"> </w:t>
      </w:r>
      <w:r w:rsidR="00CA0B64">
        <w:rPr>
          <w:rFonts w:asciiTheme="minorHAnsi" w:hAnsiTheme="minorHAnsi"/>
        </w:rPr>
        <w:t>201</w:t>
      </w:r>
      <w:r w:rsidR="00732245">
        <w:rPr>
          <w:rFonts w:asciiTheme="minorHAnsi" w:hAnsiTheme="minorHAnsi"/>
        </w:rPr>
        <w:t>7 - 2018</w:t>
      </w:r>
    </w:p>
    <w:p w:rsidR="00176E5E" w:rsidRPr="00B50D47" w:rsidRDefault="00176E5E" w:rsidP="00FC5BFD">
      <w:pPr>
        <w:pStyle w:val="Heading1"/>
      </w:pPr>
      <w:r w:rsidRPr="00B50D47">
        <w:t>Introduction</w:t>
      </w:r>
    </w:p>
    <w:p w:rsidR="00903FDB" w:rsidRDefault="00176E5E" w:rsidP="00176E5E">
      <w:r>
        <w:t xml:space="preserve">An </w:t>
      </w:r>
      <w:r w:rsidRPr="00B50D47">
        <w:rPr>
          <w:b/>
        </w:rPr>
        <w:t>action plan</w:t>
      </w:r>
      <w:r w:rsidRPr="00903FDB">
        <w:t xml:space="preserve"> </w:t>
      </w:r>
      <w:r>
        <w:t>for your Professional Unit</w:t>
      </w:r>
      <w:r w:rsidR="005E52F5">
        <w:t xml:space="preserve"> is</w:t>
      </w:r>
      <w:r>
        <w:t xml:space="preserve"> essential.  </w:t>
      </w:r>
      <w:r w:rsidR="00903FDB">
        <w:t>It should answer the following questions:</w:t>
      </w:r>
    </w:p>
    <w:p w:rsidR="00903FDB" w:rsidRPr="00903FDB" w:rsidRDefault="00903FDB" w:rsidP="00903FDB">
      <w:pPr>
        <w:pStyle w:val="ListParagraph"/>
        <w:numPr>
          <w:ilvl w:val="0"/>
          <w:numId w:val="7"/>
        </w:numPr>
      </w:pPr>
      <w:r>
        <w:t xml:space="preserve">What are you going to achieve this year?  These are your </w:t>
      </w:r>
      <w:r>
        <w:rPr>
          <w:b/>
        </w:rPr>
        <w:t>Objectives</w:t>
      </w:r>
    </w:p>
    <w:p w:rsidR="00903FDB" w:rsidRPr="00903FDB" w:rsidRDefault="00903FDB" w:rsidP="00903FDB">
      <w:pPr>
        <w:pStyle w:val="ListParagraph"/>
        <w:numPr>
          <w:ilvl w:val="0"/>
          <w:numId w:val="7"/>
        </w:numPr>
      </w:pPr>
      <w:r>
        <w:t xml:space="preserve">What will you do to meet your objectives?  These are your </w:t>
      </w:r>
      <w:r w:rsidRPr="00903FDB">
        <w:rPr>
          <w:b/>
        </w:rPr>
        <w:t>projects</w:t>
      </w:r>
      <w:r>
        <w:t xml:space="preserve"> or</w:t>
      </w:r>
      <w:r w:rsidRPr="00903FDB">
        <w:rPr>
          <w:b/>
        </w:rPr>
        <w:t xml:space="preserve"> activities</w:t>
      </w:r>
    </w:p>
    <w:p w:rsidR="00F03BCA" w:rsidRPr="00903FDB" w:rsidRDefault="00903FDB" w:rsidP="00F03BCA">
      <w:pPr>
        <w:pStyle w:val="ListParagraph"/>
        <w:numPr>
          <w:ilvl w:val="0"/>
          <w:numId w:val="7"/>
        </w:numPr>
      </w:pPr>
      <w:r>
        <w:t xml:space="preserve">What </w:t>
      </w:r>
      <w:r w:rsidR="007307E2">
        <w:t>are the specific things you will do</w:t>
      </w:r>
      <w:r>
        <w:t xml:space="preserve"> on each project or activity?  These are the </w:t>
      </w:r>
      <w:r>
        <w:rPr>
          <w:b/>
        </w:rPr>
        <w:t>tasks</w:t>
      </w:r>
    </w:p>
    <w:p w:rsidR="00903FDB" w:rsidRPr="00903FDB" w:rsidRDefault="00903FDB" w:rsidP="00903FDB">
      <w:pPr>
        <w:pStyle w:val="ListParagraph"/>
        <w:numPr>
          <w:ilvl w:val="0"/>
          <w:numId w:val="7"/>
        </w:numPr>
      </w:pPr>
      <w:r w:rsidRPr="007307E2">
        <w:rPr>
          <w:i/>
        </w:rPr>
        <w:t>Who</w:t>
      </w:r>
      <w:r>
        <w:t xml:space="preserve"> will do the tasks?  </w:t>
      </w:r>
      <w:r w:rsidRPr="007307E2">
        <w:rPr>
          <w:i/>
        </w:rPr>
        <w:t>When</w:t>
      </w:r>
      <w:r>
        <w:t xml:space="preserve"> will they do them?  </w:t>
      </w:r>
      <w:r w:rsidRPr="007307E2">
        <w:rPr>
          <w:i/>
        </w:rPr>
        <w:t xml:space="preserve">How </w:t>
      </w:r>
      <w:r>
        <w:t xml:space="preserve">will they do them?  </w:t>
      </w:r>
      <w:r w:rsidRPr="007307E2">
        <w:rPr>
          <w:i/>
        </w:rPr>
        <w:t>What</w:t>
      </w:r>
      <w:r>
        <w:t xml:space="preserve"> do they need?  These are </w:t>
      </w:r>
      <w:r>
        <w:rPr>
          <w:b/>
        </w:rPr>
        <w:t>responsibilities</w:t>
      </w:r>
      <w:r>
        <w:t xml:space="preserve">, </w:t>
      </w:r>
      <w:r>
        <w:rPr>
          <w:b/>
        </w:rPr>
        <w:t>timeline</w:t>
      </w:r>
      <w:r>
        <w:t xml:space="preserve"> and </w:t>
      </w:r>
      <w:r>
        <w:rPr>
          <w:b/>
        </w:rPr>
        <w:t xml:space="preserve"> resources</w:t>
      </w:r>
    </w:p>
    <w:p w:rsidR="00903FDB" w:rsidRPr="00903FDB" w:rsidRDefault="00903FDB" w:rsidP="00903FDB">
      <w:pPr>
        <w:pStyle w:val="ListParagraph"/>
        <w:numPr>
          <w:ilvl w:val="0"/>
          <w:numId w:val="7"/>
        </w:numPr>
      </w:pPr>
      <w:r>
        <w:t xml:space="preserve">How will you communicate your achievements?  This is the </w:t>
      </w:r>
      <w:r>
        <w:rPr>
          <w:b/>
        </w:rPr>
        <w:t>communications plan</w:t>
      </w:r>
    </w:p>
    <w:p w:rsidR="00903FDB" w:rsidRPr="004F7144" w:rsidRDefault="00903FDB" w:rsidP="00903FDB">
      <w:pPr>
        <w:pStyle w:val="ListParagraph"/>
        <w:numPr>
          <w:ilvl w:val="0"/>
          <w:numId w:val="7"/>
        </w:numPr>
      </w:pPr>
      <w:r>
        <w:t xml:space="preserve">How will you know you have succeeded?  These are the </w:t>
      </w:r>
      <w:r>
        <w:rPr>
          <w:b/>
        </w:rPr>
        <w:t>measures of success</w:t>
      </w:r>
    </w:p>
    <w:p w:rsidR="004F7144" w:rsidRPr="00903FDB" w:rsidRDefault="004F7144" w:rsidP="004F7144">
      <w:r>
        <w:t xml:space="preserve">This year the action plan document can be combined with your request for funding. The Professional Committee will consider both in tandem and this reduces the amount of work for you. Therefore, </w:t>
      </w:r>
      <w:r w:rsidRPr="004F7144">
        <w:rPr>
          <w:b/>
        </w:rPr>
        <w:t xml:space="preserve">there will not be a separate project funding call this year. </w:t>
      </w:r>
    </w:p>
    <w:p w:rsidR="004F7144" w:rsidRDefault="004F7144" w:rsidP="004F7144">
      <w:pPr>
        <w:pStyle w:val="Heading1"/>
      </w:pPr>
      <w:r>
        <w:t>Process</w:t>
      </w:r>
    </w:p>
    <w:p w:rsidR="00CA0B64" w:rsidRDefault="00CA0B64" w:rsidP="00903FDB">
      <w:r>
        <w:t xml:space="preserve">Your action plan for the next year should be discussed during your standing committee meeting in August and either agreed upon then in person, or by virtual means shortly afterwards. It should be submitted to IFLA Headquarters and your Division Chair in October so that they can analyse it for discussion and planning during the PC meeting in December. </w:t>
      </w:r>
      <w:r w:rsidR="00C56934">
        <w:t>At this time we also recommend you share</w:t>
      </w:r>
      <w:r w:rsidR="004F7144">
        <w:t xml:space="preserve"> an</w:t>
      </w:r>
      <w:r w:rsidR="00202D2E">
        <w:t xml:space="preserve"> overview of </w:t>
      </w:r>
      <w:r w:rsidR="004F7144">
        <w:t xml:space="preserve">your Action Plan </w:t>
      </w:r>
      <w:r w:rsidR="00C56934">
        <w:t xml:space="preserve">with your Section Members, alert them to </w:t>
      </w:r>
      <w:r w:rsidR="00A45262">
        <w:t xml:space="preserve">any </w:t>
      </w:r>
      <w:r w:rsidR="00806497">
        <w:t>work you would like them to contribute to,</w:t>
      </w:r>
      <w:r w:rsidR="00C56934">
        <w:t xml:space="preserve"> and </w:t>
      </w:r>
      <w:r w:rsidR="00806497">
        <w:t>invite them to comment.</w:t>
      </w:r>
    </w:p>
    <w:p w:rsidR="004F7144" w:rsidRDefault="007307E2" w:rsidP="00903FDB">
      <w:r>
        <w:t>When you implement your Action Plan,</w:t>
      </w:r>
      <w:r w:rsidR="00A45262">
        <w:t xml:space="preserve"> the activity coordinators or task leaders </w:t>
      </w:r>
      <w:r w:rsidR="00903FDB">
        <w:t xml:space="preserve">should </w:t>
      </w:r>
      <w:r w:rsidR="00A45262">
        <w:t xml:space="preserve">frequently </w:t>
      </w:r>
      <w:r w:rsidR="00806497">
        <w:t xml:space="preserve">monitor and report </w:t>
      </w:r>
      <w:r w:rsidR="00903FDB">
        <w:t>on progress</w:t>
      </w:r>
      <w:r w:rsidR="00A45262">
        <w:t xml:space="preserve"> to the Standing Committee so that any delays can be identified and rectified</w:t>
      </w:r>
      <w:r w:rsidR="00903FDB">
        <w:t>.</w:t>
      </w:r>
      <w:r w:rsidR="00BC0D1A">
        <w:t xml:space="preserve">  </w:t>
      </w:r>
    </w:p>
    <w:p w:rsidR="00903FDB" w:rsidRDefault="00BC0D1A" w:rsidP="00903FDB">
      <w:r>
        <w:t xml:space="preserve">We recommend that </w:t>
      </w:r>
      <w:r w:rsidR="007307E2">
        <w:t xml:space="preserve">you </w:t>
      </w:r>
      <w:r w:rsidR="00CA0B64">
        <w:t>share your action plan with your Standing Committee</w:t>
      </w:r>
      <w:r w:rsidR="00A45262">
        <w:t xml:space="preserve"> </w:t>
      </w:r>
      <w:r w:rsidR="00CA0B64">
        <w:t>via</w:t>
      </w:r>
      <w:r w:rsidR="00A45262">
        <w:t xml:space="preserve">, for example, </w:t>
      </w:r>
      <w:r w:rsidR="00CA0B64" w:rsidRPr="00CA0B64">
        <w:rPr>
          <w:i/>
        </w:rPr>
        <w:t>Google Doc</w:t>
      </w:r>
      <w:r w:rsidR="00A45262">
        <w:rPr>
          <w:i/>
        </w:rPr>
        <w:t>s</w:t>
      </w:r>
      <w:r w:rsidR="00CA0B64">
        <w:t xml:space="preserve"> or in a </w:t>
      </w:r>
      <w:r w:rsidR="00CA0B64" w:rsidRPr="00CA0B64">
        <w:rPr>
          <w:i/>
        </w:rPr>
        <w:t>Basecamp project space</w:t>
      </w:r>
      <w:r w:rsidR="00A45262">
        <w:rPr>
          <w:i/>
        </w:rPr>
        <w:t>,</w:t>
      </w:r>
      <w:r w:rsidR="00CA0B64">
        <w:t xml:space="preserve"> so that you can continually update it and share progress</w:t>
      </w:r>
      <w:r w:rsidR="00806497">
        <w:t xml:space="preserve"> during the year</w:t>
      </w:r>
      <w:r w:rsidR="00CA0B64">
        <w:t xml:space="preserve">. You should </w:t>
      </w:r>
      <w:r w:rsidR="00A45262">
        <w:t xml:space="preserve">ensure the action plan reports are updated </w:t>
      </w:r>
      <w:r w:rsidR="00806497">
        <w:t>more formally</w:t>
      </w:r>
      <w:r w:rsidR="007307E2">
        <w:t xml:space="preserve"> at least </w:t>
      </w:r>
      <w:r w:rsidR="00CA0B64">
        <w:t>every four months (around October, February and June)</w:t>
      </w:r>
      <w:r w:rsidR="007307E2">
        <w:t xml:space="preserve"> </w:t>
      </w:r>
      <w:r w:rsidR="00A45262">
        <w:t xml:space="preserve">and shared with </w:t>
      </w:r>
      <w:r w:rsidR="007307E2">
        <w:t xml:space="preserve">your </w:t>
      </w:r>
      <w:r w:rsidR="00806497">
        <w:t>Standing Committee,</w:t>
      </w:r>
      <w:r w:rsidR="00A45262">
        <w:t xml:space="preserve"> as well as </w:t>
      </w:r>
      <w:r w:rsidR="00806497">
        <w:t xml:space="preserve">your </w:t>
      </w:r>
      <w:r w:rsidR="00CA0B64">
        <w:t xml:space="preserve">Members and </w:t>
      </w:r>
      <w:r w:rsidR="00806497">
        <w:t xml:space="preserve">your </w:t>
      </w:r>
      <w:r w:rsidR="007307E2">
        <w:t>Division Chair.</w:t>
      </w:r>
    </w:p>
    <w:p w:rsidR="00903FDB" w:rsidRDefault="00903FDB" w:rsidP="00903FDB">
      <w:r>
        <w:lastRenderedPageBreak/>
        <w:t>You</w:t>
      </w:r>
      <w:r w:rsidR="00CA0B64">
        <w:t>r</w:t>
      </w:r>
      <w:r>
        <w:t xml:space="preserve"> Action Plan should be </w:t>
      </w:r>
      <w:r w:rsidR="00806497">
        <w:t>prepared</w:t>
      </w:r>
      <w:r>
        <w:t xml:space="preserve"> within the context of the IFLA Strategic Plan and </w:t>
      </w:r>
      <w:r w:rsidR="00732245">
        <w:t>Global Vision project</w:t>
      </w:r>
      <w:r>
        <w:t>.</w:t>
      </w:r>
      <w:r w:rsidR="00915CE8">
        <w:t xml:space="preserve"> See </w:t>
      </w:r>
      <w:hyperlink r:id="rId5" w:history="1">
        <w:r w:rsidR="00915CE8" w:rsidRPr="00CF6414">
          <w:rPr>
            <w:rStyle w:val="Hyperlink"/>
          </w:rPr>
          <w:t>https://www.ifla.org/node/9878</w:t>
        </w:r>
      </w:hyperlink>
      <w:r w:rsidR="00915CE8">
        <w:t xml:space="preserve"> for more information.</w:t>
      </w:r>
      <w:r w:rsidR="00E004E4">
        <w:t xml:space="preserve"> </w:t>
      </w:r>
    </w:p>
    <w:p w:rsidR="00C84288" w:rsidRPr="00C84288" w:rsidRDefault="00915CE8" w:rsidP="00903FDB">
      <w:pPr>
        <w:rPr>
          <w:b/>
          <w:i/>
          <w:color w:val="FF0000"/>
        </w:rPr>
      </w:pPr>
      <w:r>
        <w:rPr>
          <w:b/>
          <w:i/>
        </w:rPr>
        <w:t>You should</w:t>
      </w:r>
      <w:r w:rsidR="00C84288">
        <w:rPr>
          <w:b/>
          <w:i/>
        </w:rPr>
        <w:t xml:space="preserve"> de</w:t>
      </w:r>
      <w:r w:rsidR="00C84288" w:rsidRPr="00C84288">
        <w:rPr>
          <w:b/>
          <w:i/>
        </w:rPr>
        <w:t>lete any explanatory text from your completed Action Plan</w:t>
      </w:r>
      <w:r>
        <w:rPr>
          <w:b/>
          <w:i/>
        </w:rPr>
        <w:t xml:space="preserve"> before circulating </w:t>
      </w:r>
      <w:proofErr w:type="gramStart"/>
      <w:r>
        <w:rPr>
          <w:b/>
          <w:i/>
        </w:rPr>
        <w:t xml:space="preserve">it </w:t>
      </w:r>
      <w:r w:rsidR="00C84288" w:rsidRPr="00C84288">
        <w:rPr>
          <w:b/>
          <w:i/>
        </w:rPr>
        <w:t>.</w:t>
      </w:r>
      <w:proofErr w:type="gramEnd"/>
    </w:p>
    <w:p w:rsidR="00712157" w:rsidRDefault="00915CE8" w:rsidP="00FC5BFD">
      <w:pPr>
        <w:pStyle w:val="Heading1"/>
      </w:pPr>
      <w:r>
        <w:t>Action plan 2017 – 2018</w:t>
      </w:r>
    </w:p>
    <w:p w:rsidR="00712157" w:rsidRPr="00903FDB" w:rsidRDefault="00712157" w:rsidP="00712157">
      <w:pPr>
        <w:rPr>
          <w:b/>
        </w:rPr>
      </w:pPr>
      <w:r w:rsidRPr="00903FDB">
        <w:rPr>
          <w:b/>
        </w:rPr>
        <w:t>Name of Professional Unit:</w:t>
      </w:r>
      <w:r w:rsidR="0040578A">
        <w:rPr>
          <w:b/>
        </w:rPr>
        <w:t xml:space="preserve"> </w:t>
      </w:r>
      <w:r w:rsidR="0040578A" w:rsidRPr="009F0899">
        <w:rPr>
          <w:b/>
          <w:highlight w:val="green"/>
        </w:rPr>
        <w:t>Acqui</w:t>
      </w:r>
      <w:r w:rsidR="00437D30" w:rsidRPr="009F0899">
        <w:rPr>
          <w:b/>
          <w:highlight w:val="green"/>
        </w:rPr>
        <w:t>sition &amp; Collection Development</w:t>
      </w:r>
    </w:p>
    <w:p w:rsidR="00903FDB" w:rsidRDefault="00712157" w:rsidP="00712157">
      <w:pPr>
        <w:rPr>
          <w:i/>
        </w:rPr>
      </w:pPr>
      <w:r w:rsidRPr="00903FDB">
        <w:rPr>
          <w:b/>
        </w:rPr>
        <w:t>Objectives of Professional Unit 201</w:t>
      </w:r>
      <w:r w:rsidR="00915CE8">
        <w:rPr>
          <w:b/>
        </w:rPr>
        <w:t>7</w:t>
      </w:r>
      <w:r w:rsidRPr="00903FDB">
        <w:rPr>
          <w:b/>
        </w:rPr>
        <w:t>-1</w:t>
      </w:r>
      <w:r w:rsidR="00915CE8">
        <w:rPr>
          <w:b/>
        </w:rPr>
        <w:t>8</w:t>
      </w:r>
      <w:r w:rsidR="00903FDB" w:rsidRPr="00903FDB">
        <w:rPr>
          <w:b/>
        </w:rPr>
        <w:t>: (</w:t>
      </w:r>
      <w:r w:rsidR="00903FDB" w:rsidRPr="00903FDB">
        <w:rPr>
          <w:i/>
        </w:rPr>
        <w:t>We recommend a minimum of 1 and a maximum of 5</w:t>
      </w:r>
      <w:r w:rsidR="005E52F5">
        <w:rPr>
          <w:i/>
        </w:rPr>
        <w:t xml:space="preserve">.  </w:t>
      </w:r>
      <w:r w:rsidR="005E52F5" w:rsidRPr="00202D2E">
        <w:rPr>
          <w:i/>
        </w:rPr>
        <w:t>Please</w:t>
      </w:r>
      <w:r w:rsidR="005E52F5">
        <w:rPr>
          <w:i/>
        </w:rPr>
        <w:t xml:space="preserve"> state how each contributes to the IFLA Strategic Plan</w:t>
      </w:r>
      <w:r w:rsidR="00202D2E">
        <w:rPr>
          <w:i/>
        </w:rPr>
        <w:t>)</w:t>
      </w:r>
    </w:p>
    <w:p w:rsidR="00062798" w:rsidRDefault="00062798" w:rsidP="00062798">
      <w:pPr>
        <w:pStyle w:val="NoSpacing"/>
        <w:rPr>
          <w:i/>
        </w:rPr>
      </w:pPr>
      <w:r>
        <w:rPr>
          <w:i/>
        </w:rPr>
        <w:t xml:space="preserve">NB: as the Key Initiatives 2017-2018 have not been published yet, we link our 3 objectives to the Strategic Directions only </w:t>
      </w:r>
    </w:p>
    <w:p w:rsidR="00062798" w:rsidRPr="00903FDB" w:rsidRDefault="00062798" w:rsidP="00712157">
      <w:pPr>
        <w:rPr>
          <w:i/>
        </w:rPr>
      </w:pPr>
    </w:p>
    <w:p w:rsidR="00903FDB" w:rsidRPr="00062798" w:rsidRDefault="00903FDB" w:rsidP="00903FDB">
      <w:pPr>
        <w:pStyle w:val="NoSpacing"/>
        <w:numPr>
          <w:ilvl w:val="0"/>
          <w:numId w:val="9"/>
        </w:numPr>
      </w:pPr>
      <w:r w:rsidRPr="00903FDB">
        <w:rPr>
          <w:i/>
        </w:rPr>
        <w:t>Objective</w:t>
      </w:r>
      <w:r w:rsidR="005E52F5">
        <w:rPr>
          <w:i/>
        </w:rPr>
        <w:t xml:space="preserve"> and contribution to the IFLA Strategic Plan/Key Initiatives</w:t>
      </w:r>
      <w:r w:rsidR="00437D30">
        <w:rPr>
          <w:i/>
        </w:rPr>
        <w:t xml:space="preserve">: </w:t>
      </w:r>
      <w:r w:rsidR="00062798" w:rsidRPr="00062798">
        <w:t xml:space="preserve">Strategic Direction </w:t>
      </w:r>
      <w:r w:rsidR="00062798">
        <w:t>2</w:t>
      </w:r>
      <w:r w:rsidR="00062798" w:rsidRPr="00062798">
        <w:t>,</w:t>
      </w:r>
      <w:r w:rsidR="00062798">
        <w:t xml:space="preserve"> Information and Knowledge</w:t>
      </w:r>
      <w:r w:rsidR="00062798" w:rsidRPr="00062798">
        <w:t xml:space="preserve">:  </w:t>
      </w:r>
      <w:r w:rsidR="00062798">
        <w:t>B</w:t>
      </w:r>
      <w:r w:rsidR="00437D30" w:rsidRPr="00062798">
        <w:t>uild-up a recognised expertise in the ACD field</w:t>
      </w:r>
    </w:p>
    <w:p w:rsidR="00903FDB" w:rsidRPr="00903FDB" w:rsidRDefault="00903FDB" w:rsidP="00903FDB">
      <w:pPr>
        <w:pStyle w:val="NoSpacing"/>
        <w:numPr>
          <w:ilvl w:val="0"/>
          <w:numId w:val="9"/>
        </w:numPr>
        <w:rPr>
          <w:i/>
        </w:rPr>
      </w:pPr>
      <w:r w:rsidRPr="00903FDB">
        <w:rPr>
          <w:i/>
        </w:rPr>
        <w:t>Objective</w:t>
      </w:r>
      <w:r w:rsidR="005E52F5">
        <w:rPr>
          <w:i/>
        </w:rPr>
        <w:t xml:space="preserve"> and contribution to the IFLA Strategic Plan/Key Initiatives</w:t>
      </w:r>
      <w:r w:rsidR="00062798">
        <w:rPr>
          <w:i/>
        </w:rPr>
        <w:t xml:space="preserve">: </w:t>
      </w:r>
      <w:r w:rsidR="00062798" w:rsidRPr="00062798">
        <w:t>Strategic Direction1, Libraries in Society: Increase the international reach of the ACD Section work</w:t>
      </w:r>
    </w:p>
    <w:p w:rsidR="00903FDB" w:rsidRPr="00062798" w:rsidRDefault="00903FDB" w:rsidP="00903FDB">
      <w:pPr>
        <w:pStyle w:val="NoSpacing"/>
        <w:numPr>
          <w:ilvl w:val="0"/>
          <w:numId w:val="9"/>
        </w:numPr>
      </w:pPr>
      <w:r w:rsidRPr="00903FDB">
        <w:rPr>
          <w:i/>
        </w:rPr>
        <w:t>Objective</w:t>
      </w:r>
      <w:r w:rsidR="005E52F5">
        <w:rPr>
          <w:i/>
        </w:rPr>
        <w:t xml:space="preserve"> and contribution to the IFLA Strategic Plan/Key Initiatives</w:t>
      </w:r>
      <w:r w:rsidR="00062798">
        <w:rPr>
          <w:i/>
        </w:rPr>
        <w:t xml:space="preserve">: </w:t>
      </w:r>
      <w:r w:rsidR="00062798" w:rsidRPr="00062798">
        <w:t xml:space="preserve">Strategic Direction </w:t>
      </w:r>
      <w:r w:rsidR="00062798">
        <w:t>4</w:t>
      </w:r>
      <w:r w:rsidR="00062798" w:rsidRPr="00062798">
        <w:t>,</w:t>
      </w:r>
      <w:r w:rsidR="00062798">
        <w:t xml:space="preserve"> Capacity building: F</w:t>
      </w:r>
      <w:r w:rsidR="00062798" w:rsidRPr="00062798">
        <w:t>oster the creativity of the ACD Section and promote it within IFLA</w:t>
      </w:r>
    </w:p>
    <w:p w:rsidR="00437D30" w:rsidRDefault="00437D30" w:rsidP="00437D30">
      <w:pPr>
        <w:pStyle w:val="NoSpacing"/>
        <w:rPr>
          <w:i/>
        </w:rPr>
      </w:pPr>
    </w:p>
    <w:p w:rsidR="00062798" w:rsidRDefault="00062798" w:rsidP="00437D30">
      <w:pPr>
        <w:pStyle w:val="NoSpacing"/>
        <w:rPr>
          <w:i/>
        </w:rPr>
      </w:pPr>
    </w:p>
    <w:p w:rsidR="00437D30" w:rsidRDefault="00062798" w:rsidP="00437D30">
      <w:pPr>
        <w:pStyle w:val="NoSpacing"/>
        <w:rPr>
          <w:i/>
        </w:rPr>
      </w:pPr>
      <w:r>
        <w:rPr>
          <w:i/>
        </w:rPr>
        <w:t>B</w:t>
      </w:r>
      <w:r w:rsidR="00437D30">
        <w:rPr>
          <w:i/>
        </w:rPr>
        <w:t>uild-up a recognised expertise in the ACD field</w:t>
      </w:r>
    </w:p>
    <w:p w:rsidR="00437D30" w:rsidRDefault="00437D30" w:rsidP="00437D30">
      <w:pPr>
        <w:pStyle w:val="NoSpacing"/>
        <w:rPr>
          <w:i/>
        </w:rPr>
      </w:pPr>
      <w:proofErr w:type="gramStart"/>
      <w:r>
        <w:rPr>
          <w:i/>
        </w:rPr>
        <w:t>open</w:t>
      </w:r>
      <w:proofErr w:type="gramEnd"/>
      <w:r>
        <w:rPr>
          <w:i/>
        </w:rPr>
        <w:t xml:space="preserve"> programme</w:t>
      </w:r>
    </w:p>
    <w:p w:rsidR="00437D30" w:rsidRDefault="00437D30" w:rsidP="00437D30">
      <w:pPr>
        <w:pStyle w:val="NoSpacing"/>
      </w:pPr>
      <w:proofErr w:type="gramStart"/>
      <w:r>
        <w:t>satellite</w:t>
      </w:r>
      <w:proofErr w:type="gramEnd"/>
      <w:r>
        <w:t xml:space="preserve"> meeting</w:t>
      </w:r>
    </w:p>
    <w:p w:rsidR="00437D30" w:rsidRDefault="00437D30" w:rsidP="00437D30">
      <w:pPr>
        <w:pStyle w:val="NoSpacing"/>
        <w:rPr>
          <w:i/>
        </w:rPr>
      </w:pPr>
    </w:p>
    <w:p w:rsidR="00437D30" w:rsidRDefault="00437D30" w:rsidP="00437D30">
      <w:pPr>
        <w:pStyle w:val="NoSpacing"/>
        <w:rPr>
          <w:i/>
        </w:rPr>
      </w:pPr>
      <w:proofErr w:type="gramStart"/>
      <w:r>
        <w:rPr>
          <w:i/>
        </w:rPr>
        <w:t>increase</w:t>
      </w:r>
      <w:proofErr w:type="gramEnd"/>
      <w:r>
        <w:rPr>
          <w:i/>
        </w:rPr>
        <w:t xml:space="preserve"> the international reach of the ACD Section work</w:t>
      </w:r>
    </w:p>
    <w:p w:rsidR="00437D30" w:rsidRDefault="00437D30" w:rsidP="00437D30">
      <w:pPr>
        <w:pStyle w:val="NoSpacing"/>
      </w:pPr>
      <w:r>
        <w:t>Communication tools</w:t>
      </w:r>
    </w:p>
    <w:p w:rsidR="00437D30" w:rsidRDefault="00437D30" w:rsidP="00437D30">
      <w:pPr>
        <w:pStyle w:val="NoSpacing"/>
      </w:pPr>
      <w:r>
        <w:t>Gift guides</w:t>
      </w:r>
    </w:p>
    <w:p w:rsidR="00437D30" w:rsidRDefault="00437D30" w:rsidP="00437D30">
      <w:pPr>
        <w:pStyle w:val="NoSpacing"/>
      </w:pPr>
    </w:p>
    <w:p w:rsidR="00437D30" w:rsidRDefault="00437D30" w:rsidP="00437D30">
      <w:pPr>
        <w:pStyle w:val="NoSpacing"/>
      </w:pPr>
      <w:proofErr w:type="gramStart"/>
      <w:r>
        <w:t>foster</w:t>
      </w:r>
      <w:proofErr w:type="gramEnd"/>
      <w:r>
        <w:t xml:space="preserve"> the creativity of the ACD Section and promote it within IFLA</w:t>
      </w:r>
    </w:p>
    <w:p w:rsidR="00437D30" w:rsidRDefault="00437D30" w:rsidP="00437D30">
      <w:pPr>
        <w:pStyle w:val="NoSpacing"/>
      </w:pPr>
      <w:r>
        <w:t>“Collaborative standards”</w:t>
      </w:r>
    </w:p>
    <w:p w:rsidR="00B50D47" w:rsidRPr="00915CE8" w:rsidRDefault="00B50D47" w:rsidP="00437D30">
      <w:pPr>
        <w:pStyle w:val="NoSpacing"/>
        <w:rPr>
          <w:i/>
        </w:rPr>
      </w:pPr>
      <w:r>
        <w:lastRenderedPageBreak/>
        <w:br w:type="page"/>
      </w:r>
    </w:p>
    <w:p w:rsidR="00903FDB" w:rsidRDefault="00903FDB" w:rsidP="00903FDB">
      <w:pPr>
        <w:pStyle w:val="NoSpacing"/>
      </w:pPr>
    </w:p>
    <w:tbl>
      <w:tblPr>
        <w:tblStyle w:val="LightList-Accent1"/>
        <w:tblW w:w="0" w:type="auto"/>
        <w:tblLook w:val="04A0" w:firstRow="1" w:lastRow="0" w:firstColumn="1" w:lastColumn="0" w:noHBand="0" w:noVBand="1"/>
      </w:tblPr>
      <w:tblGrid>
        <w:gridCol w:w="1868"/>
        <w:gridCol w:w="1763"/>
        <w:gridCol w:w="1852"/>
        <w:gridCol w:w="2260"/>
        <w:gridCol w:w="1496"/>
        <w:gridCol w:w="1892"/>
        <w:gridCol w:w="1613"/>
        <w:gridCol w:w="1430"/>
      </w:tblGrid>
      <w:tr w:rsidR="001A7A2C" w:rsidTr="00356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rsidR="00903FDB" w:rsidRDefault="00903FDB" w:rsidP="00903FDB">
            <w:pPr>
              <w:pStyle w:val="NoSpacing"/>
              <w:rPr>
                <w:b w:val="0"/>
              </w:rPr>
            </w:pPr>
            <w:r>
              <w:t>Objective</w:t>
            </w:r>
            <w:r w:rsidR="00BC0D1A">
              <w:t>s</w:t>
            </w:r>
          </w:p>
          <w:p w:rsidR="00903FDB" w:rsidRPr="00903FDB" w:rsidRDefault="00903FDB" w:rsidP="00903FDB">
            <w:pPr>
              <w:pStyle w:val="NoSpacing"/>
              <w:rPr>
                <w:i/>
              </w:rPr>
            </w:pPr>
            <w:r>
              <w:rPr>
                <w:i/>
              </w:rPr>
              <w:t>What do you want to achieve?</w:t>
            </w:r>
            <w:r w:rsidR="00BC0D1A">
              <w:rPr>
                <w:i/>
              </w:rPr>
              <w:t xml:space="preserve">  Use your list above</w:t>
            </w:r>
          </w:p>
        </w:tc>
        <w:tc>
          <w:tcPr>
            <w:tcW w:w="1763"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Project or activity</w:t>
            </w:r>
          </w:p>
          <w:p w:rsidR="00903FDB" w:rsidRP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What project or activity are you going to do?</w:t>
            </w:r>
          </w:p>
        </w:tc>
        <w:tc>
          <w:tcPr>
            <w:tcW w:w="1852"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Main tasks</w:t>
            </w:r>
          </w:p>
          <w:p w:rsidR="00903FDB"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What are the specific things you need to do?</w:t>
            </w:r>
          </w:p>
        </w:tc>
        <w:tc>
          <w:tcPr>
            <w:tcW w:w="2260"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Responsibilities and timeline</w:t>
            </w:r>
          </w:p>
          <w:p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Who will do them and by when?</w:t>
            </w:r>
          </w:p>
        </w:tc>
        <w:tc>
          <w:tcPr>
            <w:tcW w:w="1496"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Resources</w:t>
            </w:r>
          </w:p>
          <w:p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Do you need specific skills, money or technology?</w:t>
            </w:r>
          </w:p>
        </w:tc>
        <w:tc>
          <w:tcPr>
            <w:tcW w:w="1892"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Communications</w:t>
            </w:r>
          </w:p>
          <w:p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How will you communicate your achievements?  To whom? By when?</w:t>
            </w:r>
          </w:p>
        </w:tc>
        <w:tc>
          <w:tcPr>
            <w:tcW w:w="1613"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Measures of success</w:t>
            </w:r>
          </w:p>
          <w:p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How will you show the impact of your work?</w:t>
            </w:r>
          </w:p>
        </w:tc>
        <w:tc>
          <w:tcPr>
            <w:tcW w:w="1430"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Progress</w:t>
            </w:r>
          </w:p>
          <w:p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Report here</w:t>
            </w:r>
            <w:r w:rsidR="00806497">
              <w:rPr>
                <w:i/>
              </w:rPr>
              <w:t xml:space="preserve"> briefly</w:t>
            </w:r>
            <w:r>
              <w:rPr>
                <w:i/>
              </w:rPr>
              <w:t xml:space="preserve"> the progress of your work, at least every month</w:t>
            </w:r>
          </w:p>
        </w:tc>
      </w:tr>
      <w:tr w:rsidR="00356705" w:rsidRPr="00356705" w:rsidTr="00356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rsidR="00A12235" w:rsidRPr="00356705" w:rsidRDefault="00062798" w:rsidP="00062798">
            <w:pPr>
              <w:pStyle w:val="NoSpacing"/>
              <w:rPr>
                <w:b w:val="0"/>
                <w:i/>
              </w:rPr>
            </w:pPr>
            <w:r w:rsidRPr="00356705">
              <w:rPr>
                <w:b w:val="0"/>
                <w:bCs w:val="0"/>
                <w:i/>
              </w:rPr>
              <w:t>1.</w:t>
            </w:r>
            <w:r w:rsidRPr="00356705">
              <w:rPr>
                <w:b w:val="0"/>
                <w:i/>
              </w:rPr>
              <w:t xml:space="preserve"> Build-up a recognised expertise in the ACD field</w:t>
            </w:r>
          </w:p>
        </w:tc>
        <w:tc>
          <w:tcPr>
            <w:tcW w:w="1763" w:type="dxa"/>
          </w:tcPr>
          <w:p w:rsidR="00A12235" w:rsidRPr="00356705" w:rsidRDefault="00062798" w:rsidP="00A12235">
            <w:pPr>
              <w:pStyle w:val="NoSpacing"/>
              <w:cnfStyle w:val="000000100000" w:firstRow="0" w:lastRow="0" w:firstColumn="0" w:lastColumn="0" w:oddVBand="0" w:evenVBand="0" w:oddHBand="1" w:evenHBand="0" w:firstRowFirstColumn="0" w:firstRowLastColumn="0" w:lastRowFirstColumn="0" w:lastRowLastColumn="0"/>
            </w:pPr>
            <w:r w:rsidRPr="00356705">
              <w:t>a. 2018 open programme Kuala Lumpur</w:t>
            </w:r>
          </w:p>
          <w:p w:rsidR="00062798" w:rsidRDefault="00062798" w:rsidP="00062798">
            <w:pPr>
              <w:pStyle w:val="NoSpacing"/>
              <w:cnfStyle w:val="000000100000" w:firstRow="0" w:lastRow="0" w:firstColumn="0" w:lastColumn="0" w:oddVBand="0" w:evenVBand="0" w:oddHBand="1" w:evenHBand="0" w:firstRowFirstColumn="0" w:firstRowLastColumn="0" w:lastRowFirstColumn="0" w:lastRowLastColumn="0"/>
            </w:pPr>
            <w:r w:rsidRPr="00356705">
              <w:t>b. 2018 satellite meeting Singapore</w:t>
            </w:r>
            <w:r w:rsidR="001A7A2C" w:rsidRPr="00356705">
              <w:t>.</w:t>
            </w:r>
            <w:r w:rsidRPr="00356705">
              <w:t xml:space="preserve"> </w:t>
            </w:r>
          </w:p>
          <w:p w:rsidR="00B57D43" w:rsidRPr="00356705" w:rsidRDefault="00B57D43" w:rsidP="00B57D43">
            <w:pPr>
              <w:pStyle w:val="NoSpacing"/>
              <w:cnfStyle w:val="000000100000" w:firstRow="0" w:lastRow="0" w:firstColumn="0" w:lastColumn="0" w:oddVBand="0" w:evenVBand="0" w:oddHBand="1" w:evenHBand="0" w:firstRowFirstColumn="0" w:firstRowLastColumn="0" w:lastRowFirstColumn="0" w:lastRowLastColumn="0"/>
            </w:pPr>
            <w:r>
              <w:t>c. Maintain expertise in library publishing.</w:t>
            </w:r>
          </w:p>
        </w:tc>
        <w:tc>
          <w:tcPr>
            <w:tcW w:w="1852" w:type="dxa"/>
          </w:tcPr>
          <w:p w:rsidR="00062798" w:rsidRPr="00356705" w:rsidRDefault="00062798" w:rsidP="00903FDB">
            <w:pPr>
              <w:pStyle w:val="NoSpacing"/>
              <w:cnfStyle w:val="000000100000" w:firstRow="0" w:lastRow="0" w:firstColumn="0" w:lastColumn="0" w:oddVBand="0" w:evenVBand="0" w:oddHBand="1" w:evenHBand="0" w:firstRowFirstColumn="0" w:firstRowLastColumn="0" w:lastRowFirstColumn="0" w:lastRowLastColumn="0"/>
            </w:pPr>
            <w:r w:rsidRPr="00356705">
              <w:t>a. Get the programme features validated then build it.</w:t>
            </w:r>
          </w:p>
          <w:p w:rsidR="00062798" w:rsidRDefault="001A7A2C" w:rsidP="00062798">
            <w:pPr>
              <w:pStyle w:val="NoSpacing"/>
              <w:cnfStyle w:val="000000100000" w:firstRow="0" w:lastRow="0" w:firstColumn="0" w:lastColumn="0" w:oddVBand="0" w:evenVBand="0" w:oddHBand="1" w:evenHBand="0" w:firstRowFirstColumn="0" w:firstRowLastColumn="0" w:lastRowFirstColumn="0" w:lastRowLastColumn="0"/>
            </w:pPr>
            <w:r w:rsidRPr="00356705">
              <w:t>b.</w:t>
            </w:r>
            <w:r w:rsidR="00062798" w:rsidRPr="00356705">
              <w:t xml:space="preserve"> Get the programme features validated then build it.</w:t>
            </w:r>
          </w:p>
          <w:p w:rsidR="00B57D43" w:rsidRPr="00356705" w:rsidRDefault="00B57D43" w:rsidP="00062798">
            <w:pPr>
              <w:pStyle w:val="NoSpacing"/>
              <w:cnfStyle w:val="000000100000" w:firstRow="0" w:lastRow="0" w:firstColumn="0" w:lastColumn="0" w:oddVBand="0" w:evenVBand="0" w:oddHBand="1" w:evenHBand="0" w:firstRowFirstColumn="0" w:firstRowLastColumn="0" w:lastRowFirstColumn="0" w:lastRowLastColumn="0"/>
            </w:pPr>
            <w:r>
              <w:t>c. Future programmes and help provided to the creation of a dedicated SIG.</w:t>
            </w:r>
          </w:p>
          <w:p w:rsidR="00A12235" w:rsidRPr="00356705" w:rsidRDefault="00A12235" w:rsidP="00903FDB">
            <w:pPr>
              <w:pStyle w:val="NoSpacing"/>
              <w:cnfStyle w:val="000000100000" w:firstRow="0" w:lastRow="0" w:firstColumn="0" w:lastColumn="0" w:oddVBand="0" w:evenVBand="0" w:oddHBand="1" w:evenHBand="0" w:firstRowFirstColumn="0" w:firstRowLastColumn="0" w:lastRowFirstColumn="0" w:lastRowLastColumn="0"/>
            </w:pPr>
          </w:p>
        </w:tc>
        <w:tc>
          <w:tcPr>
            <w:tcW w:w="2260" w:type="dxa"/>
          </w:tcPr>
          <w:p w:rsidR="00A12235" w:rsidRPr="00356705" w:rsidRDefault="00062798" w:rsidP="00062798">
            <w:pPr>
              <w:pStyle w:val="NoSpacing"/>
              <w:cnfStyle w:val="000000100000" w:firstRow="0" w:lastRow="0" w:firstColumn="0" w:lastColumn="0" w:oddVBand="0" w:evenVBand="0" w:oddHBand="1" w:evenHBand="0" w:firstRowFirstColumn="0" w:firstRowLastColumn="0" w:lastRowFirstColumn="0" w:lastRowLastColumn="0"/>
            </w:pPr>
            <w:proofErr w:type="gramStart"/>
            <w:r w:rsidRPr="00356705">
              <w:t>a</w:t>
            </w:r>
            <w:proofErr w:type="gramEnd"/>
            <w:r w:rsidRPr="00356705">
              <w:t>. Denise Koufogiannakis, as per IFLA timeline</w:t>
            </w:r>
            <w:r w:rsidR="001A7A2C" w:rsidRPr="00356705">
              <w:t>.</w:t>
            </w:r>
          </w:p>
          <w:p w:rsidR="00097EE4" w:rsidRDefault="00097EE4" w:rsidP="00062798">
            <w:pPr>
              <w:pStyle w:val="NoSpacing"/>
              <w:cnfStyle w:val="000000100000" w:firstRow="0" w:lastRow="0" w:firstColumn="0" w:lastColumn="0" w:oddVBand="0" w:evenVBand="0" w:oddHBand="1" w:evenHBand="0" w:firstRowFirstColumn="0" w:firstRowLastColumn="0" w:lastRowFirstColumn="0" w:lastRowLastColumn="0"/>
            </w:pPr>
            <w:proofErr w:type="gramStart"/>
            <w:r w:rsidRPr="00356705">
              <w:t>b</w:t>
            </w:r>
            <w:proofErr w:type="gramEnd"/>
            <w:r w:rsidRPr="00356705">
              <w:t>. Lidia Uziel</w:t>
            </w:r>
            <w:r w:rsidR="000D31F6">
              <w:t xml:space="preserve"> and Ann Okerson</w:t>
            </w:r>
            <w:r w:rsidRPr="00356705">
              <w:t>, as per IFLA timeline</w:t>
            </w:r>
            <w:r w:rsidR="001A7A2C" w:rsidRPr="00356705">
              <w:t>.</w:t>
            </w:r>
          </w:p>
          <w:p w:rsidR="00B57D43" w:rsidRPr="00356705" w:rsidRDefault="00B57D43" w:rsidP="00062798">
            <w:pPr>
              <w:pStyle w:val="NoSpacing"/>
              <w:cnfStyle w:val="000000100000" w:firstRow="0" w:lastRow="0" w:firstColumn="0" w:lastColumn="0" w:oddVBand="0" w:evenVBand="0" w:oddHBand="1" w:evenHBand="0" w:firstRowFirstColumn="0" w:firstRowLastColumn="0" w:lastRowFirstColumn="0" w:lastRowLastColumn="0"/>
            </w:pPr>
            <w:r>
              <w:t>c. Ann Okerson</w:t>
            </w:r>
          </w:p>
        </w:tc>
        <w:tc>
          <w:tcPr>
            <w:tcW w:w="1496" w:type="dxa"/>
          </w:tcPr>
          <w:p w:rsidR="00A12235" w:rsidRPr="00356705" w:rsidRDefault="001A7A2C" w:rsidP="00903FDB">
            <w:pPr>
              <w:pStyle w:val="NoSpacing"/>
              <w:cnfStyle w:val="000000100000" w:firstRow="0" w:lastRow="0" w:firstColumn="0" w:lastColumn="0" w:oddVBand="0" w:evenVBand="0" w:oddHBand="1" w:evenHBand="0" w:firstRowFirstColumn="0" w:firstRowLastColumn="0" w:lastRowFirstColumn="0" w:lastRowLastColumn="0"/>
            </w:pPr>
            <w:r w:rsidRPr="00356705">
              <w:t>No</w:t>
            </w:r>
          </w:p>
        </w:tc>
        <w:tc>
          <w:tcPr>
            <w:tcW w:w="1892" w:type="dxa"/>
          </w:tcPr>
          <w:p w:rsidR="00A12235" w:rsidRPr="00356705" w:rsidRDefault="001A7A2C" w:rsidP="001A7A2C">
            <w:pPr>
              <w:pStyle w:val="NoSpacing"/>
              <w:cnfStyle w:val="000000100000" w:firstRow="0" w:lastRow="0" w:firstColumn="0" w:lastColumn="0" w:oddVBand="0" w:evenVBand="0" w:oddHBand="1" w:evenHBand="0" w:firstRowFirstColumn="0" w:firstRowLastColumn="0" w:lastRowFirstColumn="0" w:lastRowLastColumn="0"/>
            </w:pPr>
            <w:r w:rsidRPr="00356705">
              <w:t xml:space="preserve">According to timeline; with ACD Section tools. </w:t>
            </w:r>
          </w:p>
        </w:tc>
        <w:tc>
          <w:tcPr>
            <w:tcW w:w="1613" w:type="dxa"/>
          </w:tcPr>
          <w:p w:rsidR="00A12235" w:rsidRPr="00356705" w:rsidRDefault="001A7A2C" w:rsidP="001A7A2C">
            <w:pPr>
              <w:pStyle w:val="NoSpacing"/>
              <w:cnfStyle w:val="000000100000" w:firstRow="0" w:lastRow="0" w:firstColumn="0" w:lastColumn="0" w:oddVBand="0" w:evenVBand="0" w:oddHBand="1" w:evenHBand="0" w:firstRowFirstColumn="0" w:firstRowLastColumn="0" w:lastRowFirstColumn="0" w:lastRowLastColumn="0"/>
            </w:pPr>
            <w:r w:rsidRPr="00356705">
              <w:t>Before the event: success of the call for papers.  On site: attendance and evaluation forms.</w:t>
            </w:r>
          </w:p>
        </w:tc>
        <w:tc>
          <w:tcPr>
            <w:tcW w:w="1430" w:type="dxa"/>
          </w:tcPr>
          <w:p w:rsidR="00A12235" w:rsidRPr="00356705" w:rsidRDefault="001A7A2C" w:rsidP="001A7A2C">
            <w:pPr>
              <w:pStyle w:val="NoSpacing"/>
              <w:cnfStyle w:val="000000100000" w:firstRow="0" w:lastRow="0" w:firstColumn="0" w:lastColumn="0" w:oddVBand="0" w:evenVBand="0" w:oddHBand="1" w:evenHBand="0" w:firstRowFirstColumn="0" w:firstRowLastColumn="0" w:lastRowFirstColumn="0" w:lastRowLastColumn="0"/>
            </w:pPr>
            <w:r w:rsidRPr="00356705">
              <w:t>Done during monthly ACD Section management call.</w:t>
            </w:r>
          </w:p>
        </w:tc>
      </w:tr>
      <w:tr w:rsidR="00356705" w:rsidRPr="00356705" w:rsidTr="00356705">
        <w:tc>
          <w:tcPr>
            <w:cnfStyle w:val="001000000000" w:firstRow="0" w:lastRow="0" w:firstColumn="1" w:lastColumn="0" w:oddVBand="0" w:evenVBand="0" w:oddHBand="0" w:evenHBand="0" w:firstRowFirstColumn="0" w:firstRowLastColumn="0" w:lastRowFirstColumn="0" w:lastRowLastColumn="0"/>
            <w:tcW w:w="1868" w:type="dxa"/>
          </w:tcPr>
          <w:p w:rsidR="00BC0D1A" w:rsidRPr="00356705" w:rsidRDefault="00BC0D1A" w:rsidP="001A7A2C">
            <w:pPr>
              <w:pStyle w:val="NoSpacing"/>
              <w:rPr>
                <w:b w:val="0"/>
              </w:rPr>
            </w:pPr>
            <w:r w:rsidRPr="00356705">
              <w:rPr>
                <w:b w:val="0"/>
              </w:rPr>
              <w:t>2.</w:t>
            </w:r>
            <w:r w:rsidR="001A7A2C" w:rsidRPr="00356705">
              <w:rPr>
                <w:b w:val="0"/>
              </w:rPr>
              <w:t xml:space="preserve"> </w:t>
            </w:r>
            <w:r w:rsidR="001A7A2C" w:rsidRPr="00356705">
              <w:rPr>
                <w:b w:val="0"/>
                <w:i/>
              </w:rPr>
              <w:t>Increase the international reach of the ACD Section work</w:t>
            </w:r>
          </w:p>
        </w:tc>
        <w:tc>
          <w:tcPr>
            <w:tcW w:w="1763" w:type="dxa"/>
          </w:tcPr>
          <w:p w:rsidR="00BC0D1A" w:rsidRPr="00356705" w:rsidRDefault="001A7A2C" w:rsidP="00903FDB">
            <w:pPr>
              <w:pStyle w:val="NoSpacing"/>
              <w:cnfStyle w:val="000000000000" w:firstRow="0" w:lastRow="0" w:firstColumn="0" w:lastColumn="0" w:oddVBand="0" w:evenVBand="0" w:oddHBand="0" w:evenHBand="0" w:firstRowFirstColumn="0" w:firstRowLastColumn="0" w:lastRowFirstColumn="0" w:lastRowLastColumn="0"/>
            </w:pPr>
            <w:r w:rsidRPr="00356705">
              <w:t>a. Update and develop communication tools.</w:t>
            </w:r>
          </w:p>
          <w:p w:rsidR="001A7A2C" w:rsidRDefault="001A7A2C" w:rsidP="00903FDB">
            <w:pPr>
              <w:pStyle w:val="NoSpacing"/>
              <w:cnfStyle w:val="000000000000" w:firstRow="0" w:lastRow="0" w:firstColumn="0" w:lastColumn="0" w:oddVBand="0" w:evenVBand="0" w:oddHBand="0" w:evenHBand="0" w:firstRowFirstColumn="0" w:firstRowLastColumn="0" w:lastRowFirstColumn="0" w:lastRowLastColumn="0"/>
            </w:pPr>
            <w:r w:rsidRPr="00356705">
              <w:t>b. Update Gift guide.</w:t>
            </w:r>
          </w:p>
          <w:p w:rsidR="00B57D43" w:rsidRPr="00356705" w:rsidRDefault="00B57D43" w:rsidP="00903FDB">
            <w:pPr>
              <w:pStyle w:val="NoSpacing"/>
              <w:cnfStyle w:val="000000000000" w:firstRow="0" w:lastRow="0" w:firstColumn="0" w:lastColumn="0" w:oddVBand="0" w:evenVBand="0" w:oddHBand="0" w:evenHBand="0" w:firstRowFirstColumn="0" w:firstRowLastColumn="0" w:lastRowFirstColumn="0" w:lastRowLastColumn="0"/>
            </w:pPr>
            <w:r>
              <w:t>c. Update scope of activity of the Section.</w:t>
            </w:r>
          </w:p>
        </w:tc>
        <w:tc>
          <w:tcPr>
            <w:tcW w:w="1852" w:type="dxa"/>
          </w:tcPr>
          <w:p w:rsidR="001A7A2C" w:rsidRPr="00356705" w:rsidRDefault="001A7A2C" w:rsidP="001A7A2C">
            <w:pPr>
              <w:pStyle w:val="NoSpacing"/>
              <w:cnfStyle w:val="000000000000" w:firstRow="0" w:lastRow="0" w:firstColumn="0" w:lastColumn="0" w:oddVBand="0" w:evenVBand="0" w:oddHBand="0" w:evenHBand="0" w:firstRowFirstColumn="0" w:firstRowLastColumn="0" w:lastRowFirstColumn="0" w:lastRowLastColumn="0"/>
            </w:pPr>
            <w:r w:rsidRPr="00356705">
              <w:t>a. Assess situation; propose alternate tools as needed; find appropriate responsibility-sharing pattern.</w:t>
            </w:r>
          </w:p>
          <w:p w:rsidR="001A7A2C" w:rsidRDefault="001A7A2C" w:rsidP="001A7A2C">
            <w:pPr>
              <w:pStyle w:val="NoSpacing"/>
              <w:cnfStyle w:val="000000000000" w:firstRow="0" w:lastRow="0" w:firstColumn="0" w:lastColumn="0" w:oddVBand="0" w:evenVBand="0" w:oddHBand="0" w:evenHBand="0" w:firstRowFirstColumn="0" w:firstRowLastColumn="0" w:lastRowFirstColumn="0" w:lastRowLastColumn="0"/>
            </w:pPr>
            <w:r w:rsidRPr="00356705">
              <w:t>b. Select and write updates; have them translated</w:t>
            </w:r>
            <w:r w:rsidR="00356705" w:rsidRPr="00356705">
              <w:t>.</w:t>
            </w:r>
          </w:p>
          <w:p w:rsidR="00B57D43" w:rsidRPr="00356705" w:rsidRDefault="00B57D43" w:rsidP="001A7A2C">
            <w:pPr>
              <w:pStyle w:val="NoSpacing"/>
              <w:cnfStyle w:val="000000000000" w:firstRow="0" w:lastRow="0" w:firstColumn="0" w:lastColumn="0" w:oddVBand="0" w:evenVBand="0" w:oddHBand="0" w:evenHBand="0" w:firstRowFirstColumn="0" w:firstRowLastColumn="0" w:lastRowFirstColumn="0" w:lastRowLastColumn="0"/>
            </w:pPr>
            <w:r>
              <w:t>c. Revise and adapt current language.</w:t>
            </w:r>
          </w:p>
        </w:tc>
        <w:tc>
          <w:tcPr>
            <w:tcW w:w="2260" w:type="dxa"/>
          </w:tcPr>
          <w:p w:rsidR="001A7A2C" w:rsidRPr="00356705" w:rsidRDefault="001A7A2C" w:rsidP="001A7A2C">
            <w:pPr>
              <w:pStyle w:val="NoSpacing"/>
              <w:cnfStyle w:val="000000000000" w:firstRow="0" w:lastRow="0" w:firstColumn="0" w:lastColumn="0" w:oddVBand="0" w:evenVBand="0" w:oddHBand="0" w:evenHBand="0" w:firstRowFirstColumn="0" w:firstRowLastColumn="0" w:lastRowFirstColumn="0" w:lastRowLastColumn="0"/>
            </w:pPr>
            <w:r w:rsidRPr="00356705">
              <w:t>a. Lynn Wiley</w:t>
            </w:r>
            <w:r w:rsidR="00356705" w:rsidRPr="00356705">
              <w:t>, by WLIC 2018.</w:t>
            </w:r>
          </w:p>
          <w:p w:rsidR="00BC0D1A" w:rsidRDefault="001A7A2C" w:rsidP="001A7A2C">
            <w:pPr>
              <w:pStyle w:val="NoSpacing"/>
              <w:cnfStyle w:val="000000000000" w:firstRow="0" w:lastRow="0" w:firstColumn="0" w:lastColumn="0" w:oddVBand="0" w:evenVBand="0" w:oddHBand="0" w:evenHBand="0" w:firstRowFirstColumn="0" w:firstRowLastColumn="0" w:lastRowFirstColumn="0" w:lastRowLastColumn="0"/>
            </w:pPr>
            <w:proofErr w:type="gramStart"/>
            <w:r w:rsidRPr="00356705">
              <w:t>b</w:t>
            </w:r>
            <w:proofErr w:type="gramEnd"/>
            <w:r w:rsidRPr="00356705">
              <w:t>. Franziska Wein</w:t>
            </w:r>
            <w:r w:rsidR="00356705" w:rsidRPr="00356705">
              <w:t>, by WLIC 2018</w:t>
            </w:r>
            <w:r w:rsidRPr="00356705">
              <w:t>.</w:t>
            </w:r>
          </w:p>
          <w:p w:rsidR="00B57D43" w:rsidRDefault="00B57D43" w:rsidP="001A7A2C">
            <w:pPr>
              <w:pStyle w:val="NoSpacing"/>
              <w:cnfStyle w:val="000000000000" w:firstRow="0" w:lastRow="0" w:firstColumn="0" w:lastColumn="0" w:oddVBand="0" w:evenVBand="0" w:oddHBand="0" w:evenHBand="0" w:firstRowFirstColumn="0" w:firstRowLastColumn="0" w:lastRowFirstColumn="0" w:lastRowLastColumn="0"/>
            </w:pPr>
            <w:proofErr w:type="gramStart"/>
            <w:r>
              <w:t>c</w:t>
            </w:r>
            <w:proofErr w:type="gramEnd"/>
            <w:r>
              <w:t xml:space="preserve">. Jérôme </w:t>
            </w:r>
            <w:proofErr w:type="spellStart"/>
            <w:r>
              <w:t>Fronty</w:t>
            </w:r>
            <w:proofErr w:type="spellEnd"/>
            <w:r>
              <w:t xml:space="preserve">, Beacher Wiggins and Lynn Wiley, by WLIC 2018. </w:t>
            </w:r>
          </w:p>
          <w:p w:rsidR="00B57D43" w:rsidRPr="00356705" w:rsidRDefault="00B57D43" w:rsidP="001A7A2C">
            <w:pPr>
              <w:pStyle w:val="NoSpacing"/>
              <w:cnfStyle w:val="000000000000" w:firstRow="0" w:lastRow="0" w:firstColumn="0" w:lastColumn="0" w:oddVBand="0" w:evenVBand="0" w:oddHBand="0" w:evenHBand="0" w:firstRowFirstColumn="0" w:firstRowLastColumn="0" w:lastRowFirstColumn="0" w:lastRowLastColumn="0"/>
            </w:pPr>
          </w:p>
        </w:tc>
        <w:tc>
          <w:tcPr>
            <w:tcW w:w="1496" w:type="dxa"/>
          </w:tcPr>
          <w:p w:rsidR="00B57D43" w:rsidRDefault="00B57D43" w:rsidP="00B57D43">
            <w:pPr>
              <w:pStyle w:val="NoSpacing"/>
              <w:cnfStyle w:val="000000000000" w:firstRow="0" w:lastRow="0" w:firstColumn="0" w:lastColumn="0" w:oddVBand="0" w:evenVBand="0" w:oddHBand="0" w:evenHBand="0" w:firstRowFirstColumn="0" w:firstRowLastColumn="0" w:lastRowFirstColumn="0" w:lastRowLastColumn="0"/>
            </w:pPr>
            <w:r>
              <w:t xml:space="preserve">a. </w:t>
            </w:r>
            <w:r w:rsidR="00356705" w:rsidRPr="00356705">
              <w:t>Webmaster support in case new tools are adopted.</w:t>
            </w:r>
            <w:r>
              <w:t xml:space="preserve"> </w:t>
            </w:r>
          </w:p>
          <w:p w:rsidR="00BC0D1A" w:rsidRDefault="00B57D43" w:rsidP="00B57D43">
            <w:pPr>
              <w:pStyle w:val="NoSpacing"/>
              <w:cnfStyle w:val="000000000000" w:firstRow="0" w:lastRow="0" w:firstColumn="0" w:lastColumn="0" w:oddVBand="0" w:evenVBand="0" w:oddHBand="0" w:evenHBand="0" w:firstRowFirstColumn="0" w:firstRowLastColumn="0" w:lastRowFirstColumn="0" w:lastRowLastColumn="0"/>
            </w:pPr>
            <w:r>
              <w:t xml:space="preserve">b. c. managed on the Website. </w:t>
            </w:r>
          </w:p>
          <w:p w:rsidR="00B57D43" w:rsidRPr="00356705" w:rsidRDefault="00B57D43" w:rsidP="00B57D43">
            <w:pPr>
              <w:pStyle w:val="NoSpacing"/>
              <w:cnfStyle w:val="000000000000" w:firstRow="0" w:lastRow="0" w:firstColumn="0" w:lastColumn="0" w:oddVBand="0" w:evenVBand="0" w:oddHBand="0" w:evenHBand="0" w:firstRowFirstColumn="0" w:firstRowLastColumn="0" w:lastRowFirstColumn="0" w:lastRowLastColumn="0"/>
            </w:pPr>
          </w:p>
        </w:tc>
        <w:tc>
          <w:tcPr>
            <w:tcW w:w="1892" w:type="dxa"/>
          </w:tcPr>
          <w:p w:rsidR="00BC0D1A" w:rsidRPr="00356705" w:rsidRDefault="00356705" w:rsidP="00903FDB">
            <w:pPr>
              <w:pStyle w:val="NoSpacing"/>
              <w:cnfStyle w:val="000000000000" w:firstRow="0" w:lastRow="0" w:firstColumn="0" w:lastColumn="0" w:oddVBand="0" w:evenVBand="0" w:oddHBand="0" w:evenHBand="0" w:firstRowFirstColumn="0" w:firstRowLastColumn="0" w:lastRowFirstColumn="0" w:lastRowLastColumn="0"/>
            </w:pPr>
            <w:r w:rsidRPr="00356705">
              <w:t xml:space="preserve">a. &amp; b. With the tools themselves: IFLA based (Website, lists) and beyond (social networks). </w:t>
            </w:r>
          </w:p>
        </w:tc>
        <w:tc>
          <w:tcPr>
            <w:tcW w:w="1613" w:type="dxa"/>
          </w:tcPr>
          <w:p w:rsidR="00BC0D1A" w:rsidRPr="00356705" w:rsidRDefault="00356705" w:rsidP="00356705">
            <w:pPr>
              <w:pStyle w:val="NoSpacing"/>
              <w:cnfStyle w:val="000000000000" w:firstRow="0" w:lastRow="0" w:firstColumn="0" w:lastColumn="0" w:oddVBand="0" w:evenVBand="0" w:oddHBand="0" w:evenHBand="0" w:firstRowFirstColumn="0" w:firstRowLastColumn="0" w:lastRowFirstColumn="0" w:lastRowLastColumn="0"/>
            </w:pPr>
            <w:r w:rsidRPr="00356705">
              <w:t>a. &amp; b. Statistics and spontaneous responses.</w:t>
            </w:r>
          </w:p>
        </w:tc>
        <w:tc>
          <w:tcPr>
            <w:tcW w:w="1430" w:type="dxa"/>
          </w:tcPr>
          <w:p w:rsidR="00BC0D1A" w:rsidRPr="00356705" w:rsidRDefault="00356705" w:rsidP="00903FDB">
            <w:pPr>
              <w:pStyle w:val="NoSpacing"/>
              <w:cnfStyle w:val="000000000000" w:firstRow="0" w:lastRow="0" w:firstColumn="0" w:lastColumn="0" w:oddVBand="0" w:evenVBand="0" w:oddHBand="0" w:evenHBand="0" w:firstRowFirstColumn="0" w:firstRowLastColumn="0" w:lastRowFirstColumn="0" w:lastRowLastColumn="0"/>
            </w:pPr>
            <w:r w:rsidRPr="00356705">
              <w:t>Done during monthly ACD Section management call.</w:t>
            </w:r>
          </w:p>
        </w:tc>
      </w:tr>
      <w:tr w:rsidR="00356705" w:rsidRPr="00356705" w:rsidTr="00356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rsidR="00356705" w:rsidRPr="00356705" w:rsidRDefault="00356705" w:rsidP="00356705">
            <w:pPr>
              <w:pStyle w:val="NoSpacing"/>
              <w:rPr>
                <w:b w:val="0"/>
              </w:rPr>
            </w:pPr>
            <w:r w:rsidRPr="00356705">
              <w:rPr>
                <w:b w:val="0"/>
              </w:rPr>
              <w:t>3. Foster the creativity of the ACD Section and promote it within IFLA</w:t>
            </w:r>
          </w:p>
        </w:tc>
        <w:tc>
          <w:tcPr>
            <w:tcW w:w="1763" w:type="dxa"/>
          </w:tcPr>
          <w:p w:rsidR="00356705" w:rsidRPr="00356705" w:rsidRDefault="00356705" w:rsidP="00903FDB">
            <w:pPr>
              <w:pStyle w:val="NoSpacing"/>
              <w:cnfStyle w:val="000000100000" w:firstRow="0" w:lastRow="0" w:firstColumn="0" w:lastColumn="0" w:oddVBand="0" w:evenVBand="0" w:oddHBand="1" w:evenHBand="0" w:firstRowFirstColumn="0" w:firstRowLastColumn="0" w:lastRowFirstColumn="0" w:lastRowLastColumn="0"/>
            </w:pPr>
            <w:r w:rsidRPr="00356705">
              <w:t xml:space="preserve">Develop a model of “collaborative </w:t>
            </w:r>
            <w:proofErr w:type="spellStart"/>
            <w:r w:rsidRPr="00356705">
              <w:t>stantards</w:t>
            </w:r>
            <w:proofErr w:type="spellEnd"/>
            <w:r w:rsidRPr="00356705">
              <w:t>” for ACD Electronic resource guide.</w:t>
            </w:r>
          </w:p>
        </w:tc>
        <w:tc>
          <w:tcPr>
            <w:tcW w:w="1852" w:type="dxa"/>
          </w:tcPr>
          <w:p w:rsidR="00356705" w:rsidRPr="00356705" w:rsidRDefault="00356705" w:rsidP="00903FDB">
            <w:pPr>
              <w:pStyle w:val="NoSpacing"/>
              <w:cnfStyle w:val="000000100000" w:firstRow="0" w:lastRow="0" w:firstColumn="0" w:lastColumn="0" w:oddVBand="0" w:evenVBand="0" w:oddHBand="1" w:evenHBand="0" w:firstRowFirstColumn="0" w:firstRowLastColumn="0" w:lastRowFirstColumn="0" w:lastRowLastColumn="0"/>
            </w:pPr>
            <w:r w:rsidRPr="00356705">
              <w:t xml:space="preserve">Transfer the guide on a collaborative platform, test the model, </w:t>
            </w:r>
            <w:proofErr w:type="gramStart"/>
            <w:r w:rsidRPr="00356705">
              <w:t>open</w:t>
            </w:r>
            <w:proofErr w:type="gramEnd"/>
            <w:r w:rsidRPr="00356705">
              <w:t xml:space="preserve"> it online.</w:t>
            </w:r>
          </w:p>
        </w:tc>
        <w:tc>
          <w:tcPr>
            <w:tcW w:w="2260" w:type="dxa"/>
          </w:tcPr>
          <w:p w:rsidR="00356705" w:rsidRPr="00356705" w:rsidRDefault="00356705" w:rsidP="00903FDB">
            <w:pPr>
              <w:pStyle w:val="NoSpacing"/>
              <w:cnfStyle w:val="000000100000" w:firstRow="0" w:lastRow="0" w:firstColumn="0" w:lastColumn="0" w:oddVBand="0" w:evenVBand="0" w:oddHBand="1" w:evenHBand="0" w:firstRowFirstColumn="0" w:firstRowLastColumn="0" w:lastRowFirstColumn="0" w:lastRowLastColumn="0"/>
            </w:pPr>
            <w:r w:rsidRPr="00356705">
              <w:t xml:space="preserve">Jérôme </w:t>
            </w:r>
            <w:proofErr w:type="spellStart"/>
            <w:r w:rsidRPr="00356705">
              <w:t>Fronty</w:t>
            </w:r>
            <w:proofErr w:type="spellEnd"/>
            <w:r w:rsidRPr="00356705">
              <w:t>, by WLIC 2018.</w:t>
            </w:r>
          </w:p>
        </w:tc>
        <w:tc>
          <w:tcPr>
            <w:tcW w:w="1496" w:type="dxa"/>
          </w:tcPr>
          <w:p w:rsidR="00356705" w:rsidRPr="00356705" w:rsidRDefault="00356705" w:rsidP="00903FDB">
            <w:pPr>
              <w:pStyle w:val="NoSpacing"/>
              <w:cnfStyle w:val="000000100000" w:firstRow="0" w:lastRow="0" w:firstColumn="0" w:lastColumn="0" w:oddVBand="0" w:evenVBand="0" w:oddHBand="1" w:evenHBand="0" w:firstRowFirstColumn="0" w:firstRowLastColumn="0" w:lastRowFirstColumn="0" w:lastRowLastColumn="0"/>
            </w:pPr>
            <w:r w:rsidRPr="00356705">
              <w:t>Hosting the platform, at a marginal cost for IFLA</w:t>
            </w:r>
            <w:r w:rsidR="00C66183">
              <w:t xml:space="preserve"> or on an open-source platform</w:t>
            </w:r>
            <w:r w:rsidRPr="00356705">
              <w:t>.</w:t>
            </w:r>
          </w:p>
        </w:tc>
        <w:tc>
          <w:tcPr>
            <w:tcW w:w="1892" w:type="dxa"/>
          </w:tcPr>
          <w:p w:rsidR="00356705" w:rsidRPr="00356705" w:rsidRDefault="00356705" w:rsidP="00356705">
            <w:pPr>
              <w:pStyle w:val="NoSpacing"/>
              <w:cnfStyle w:val="000000100000" w:firstRow="0" w:lastRow="0" w:firstColumn="0" w:lastColumn="0" w:oddVBand="0" w:evenVBand="0" w:oddHBand="1" w:evenHBand="0" w:firstRowFirstColumn="0" w:firstRowLastColumn="0" w:lastRowFirstColumn="0" w:lastRowLastColumn="0"/>
            </w:pPr>
            <w:r w:rsidRPr="00356705">
              <w:t xml:space="preserve">With the communication tools: IFLA based (Website, lists) and beyond (social networks). </w:t>
            </w:r>
          </w:p>
        </w:tc>
        <w:tc>
          <w:tcPr>
            <w:tcW w:w="1613" w:type="dxa"/>
          </w:tcPr>
          <w:p w:rsidR="00356705" w:rsidRPr="00356705" w:rsidRDefault="00356705" w:rsidP="00903FDB">
            <w:pPr>
              <w:pStyle w:val="NoSpacing"/>
              <w:cnfStyle w:val="000000100000" w:firstRow="0" w:lastRow="0" w:firstColumn="0" w:lastColumn="0" w:oddVBand="0" w:evenVBand="0" w:oddHBand="1" w:evenHBand="0" w:firstRowFirstColumn="0" w:firstRowLastColumn="0" w:lastRowFirstColumn="0" w:lastRowLastColumn="0"/>
            </w:pPr>
            <w:r w:rsidRPr="00356705">
              <w:t>Statistics and spontaneous responses.</w:t>
            </w:r>
          </w:p>
        </w:tc>
        <w:tc>
          <w:tcPr>
            <w:tcW w:w="1430" w:type="dxa"/>
          </w:tcPr>
          <w:p w:rsidR="00356705" w:rsidRPr="00356705" w:rsidRDefault="00356705" w:rsidP="00903FDB">
            <w:pPr>
              <w:pStyle w:val="NoSpacing"/>
              <w:cnfStyle w:val="000000100000" w:firstRow="0" w:lastRow="0" w:firstColumn="0" w:lastColumn="0" w:oddVBand="0" w:evenVBand="0" w:oddHBand="1" w:evenHBand="0" w:firstRowFirstColumn="0" w:firstRowLastColumn="0" w:lastRowFirstColumn="0" w:lastRowLastColumn="0"/>
            </w:pPr>
            <w:r w:rsidRPr="00356705">
              <w:t>Done during monthly ACD Section management call.</w:t>
            </w:r>
          </w:p>
        </w:tc>
      </w:tr>
    </w:tbl>
    <w:p w:rsidR="00477A99" w:rsidRPr="00202D2E" w:rsidRDefault="00C84288" w:rsidP="00202D2E">
      <w:pPr>
        <w:pStyle w:val="Heading1"/>
      </w:pPr>
      <w:r>
        <w:t>Resource requirements</w:t>
      </w:r>
    </w:p>
    <w:p w:rsidR="00AC39A8" w:rsidRDefault="00477A99" w:rsidP="00903FDB">
      <w:pPr>
        <w:pStyle w:val="NoSpacing"/>
      </w:pPr>
      <w:r w:rsidRPr="00477A99">
        <w:t xml:space="preserve">If you wish to request </w:t>
      </w:r>
      <w:r w:rsidR="00202D2E">
        <w:t xml:space="preserve">resources </w:t>
      </w:r>
      <w:r w:rsidR="000F50C9">
        <w:t xml:space="preserve">for any </w:t>
      </w:r>
      <w:r w:rsidR="00DC6F24">
        <w:t xml:space="preserve">of your planned </w:t>
      </w:r>
      <w:r w:rsidR="000F50C9">
        <w:t>acti</w:t>
      </w:r>
      <w:r w:rsidR="00DC6F24">
        <w:t>vities</w:t>
      </w:r>
      <w:r w:rsidR="000F50C9">
        <w:t xml:space="preserve">, ensure the details above are complete, then </w:t>
      </w:r>
      <w:r w:rsidR="00DC6F24">
        <w:t>copy</w:t>
      </w:r>
      <w:r w:rsidR="000F50C9">
        <w:t xml:space="preserve"> the project and task</w:t>
      </w:r>
      <w:r w:rsidRPr="00477A99">
        <w:t xml:space="preserve"> details from above </w:t>
      </w:r>
      <w:r w:rsidR="00202D2E">
        <w:t xml:space="preserve">and </w:t>
      </w:r>
      <w:r w:rsidRPr="00477A99">
        <w:t>add the</w:t>
      </w:r>
      <w:r w:rsidR="00202D2E">
        <w:t xml:space="preserve"> necessary detail below. </w:t>
      </w:r>
    </w:p>
    <w:p w:rsidR="00AC39A8" w:rsidRPr="00915CE8" w:rsidRDefault="00AC39A8" w:rsidP="00903FDB">
      <w:pPr>
        <w:pStyle w:val="NoSpacing"/>
        <w:rPr>
          <w:b/>
        </w:rPr>
      </w:pPr>
    </w:p>
    <w:p w:rsidR="00477A99" w:rsidRPr="00915CE8" w:rsidRDefault="004F7144" w:rsidP="00903FDB">
      <w:pPr>
        <w:pStyle w:val="NoSpacing"/>
        <w:rPr>
          <w:b/>
        </w:rPr>
      </w:pPr>
      <w:r w:rsidRPr="00915CE8">
        <w:rPr>
          <w:b/>
        </w:rPr>
        <w:t>I</w:t>
      </w:r>
      <w:r w:rsidR="00915CE8">
        <w:rPr>
          <w:b/>
        </w:rPr>
        <w:t>f you wish to request funds, i</w:t>
      </w:r>
      <w:r w:rsidRPr="00915CE8">
        <w:rPr>
          <w:b/>
        </w:rPr>
        <w:t>t is extrem</w:t>
      </w:r>
      <w:r w:rsidR="00915CE8">
        <w:rPr>
          <w:b/>
        </w:rPr>
        <w:t xml:space="preserve">ely important that you submit the Action Plan </w:t>
      </w:r>
      <w:r w:rsidRPr="00915CE8">
        <w:rPr>
          <w:b/>
        </w:rPr>
        <w:t>to your Division Chair and HQ by the deadline 3</w:t>
      </w:r>
      <w:r w:rsidR="00915CE8" w:rsidRPr="00915CE8">
        <w:rPr>
          <w:b/>
        </w:rPr>
        <w:t>1</w:t>
      </w:r>
      <w:r w:rsidRPr="00915CE8">
        <w:rPr>
          <w:b/>
        </w:rPr>
        <w:t xml:space="preserve"> October 201</w:t>
      </w:r>
      <w:r w:rsidR="00915CE8" w:rsidRPr="00915CE8">
        <w:rPr>
          <w:b/>
        </w:rPr>
        <w:t>7</w:t>
      </w:r>
      <w:r w:rsidRPr="00915CE8">
        <w:rPr>
          <w:b/>
        </w:rPr>
        <w:t>.</w:t>
      </w:r>
    </w:p>
    <w:p w:rsidR="00202D2E" w:rsidRDefault="00202D2E" w:rsidP="00903FDB">
      <w:pPr>
        <w:pStyle w:val="NoSpacing"/>
      </w:pPr>
    </w:p>
    <w:p w:rsidR="00202D2E" w:rsidRPr="00477A99" w:rsidRDefault="00202D2E" w:rsidP="00903FDB">
      <w:pPr>
        <w:pStyle w:val="NoSpacing"/>
      </w:pPr>
      <w:r>
        <w:t xml:space="preserve">The Professional Committee will </w:t>
      </w:r>
      <w:r w:rsidR="00915CE8">
        <w:t xml:space="preserve">discuss during November and </w:t>
      </w:r>
      <w:r>
        <w:t>agree in the December PC meeting a draft allocation of funds for anticipated reimbursements during 201</w:t>
      </w:r>
      <w:r w:rsidR="00915CE8">
        <w:t>8</w:t>
      </w:r>
      <w:r>
        <w:t>. Following confirmation of the level of PC Funds for 201</w:t>
      </w:r>
      <w:r w:rsidR="00915CE8">
        <w:t>8</w:t>
      </w:r>
      <w:r>
        <w:t xml:space="preserve">, the Division Chairs and HQ Professional Support Officer will communicate with Units in January/February to finalise the details. </w:t>
      </w:r>
      <w:r w:rsidR="00C84288">
        <w:t>The PC would also appreciate hearing about resource requirements you already anticipate for 201</w:t>
      </w:r>
      <w:r w:rsidR="00915CE8">
        <w:t>9</w:t>
      </w:r>
      <w:r w:rsidR="00C84288">
        <w:t>.</w:t>
      </w:r>
    </w:p>
    <w:p w:rsidR="00477A99" w:rsidRDefault="00477A99" w:rsidP="00903FDB">
      <w:pPr>
        <w:pStyle w:val="NoSpacing"/>
        <w:rPr>
          <w:b/>
        </w:rPr>
      </w:pP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Pr>
      <w:tblGrid>
        <w:gridCol w:w="5210"/>
        <w:gridCol w:w="8964"/>
      </w:tblGrid>
      <w:tr w:rsidR="00356705" w:rsidTr="00361B87">
        <w:trPr>
          <w:cnfStyle w:val="100000000000" w:firstRow="1" w:lastRow="0" w:firstColumn="0" w:lastColumn="0" w:oddVBand="0" w:evenVBand="0" w:oddHBand="0"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1838" w:type="pct"/>
            <w:tcBorders>
              <w:bottom w:val="single" w:sz="8" w:space="0" w:color="FFFFFF" w:themeColor="background1"/>
            </w:tcBorders>
          </w:tcPr>
          <w:p w:rsidR="00356705" w:rsidRPr="004F7144" w:rsidRDefault="00356705" w:rsidP="00361B87">
            <w:pPr>
              <w:pStyle w:val="NoSpacing"/>
              <w:rPr>
                <w:b w:val="0"/>
              </w:rPr>
            </w:pPr>
            <w:r w:rsidRPr="004F7144">
              <w:t>Project or activity</w:t>
            </w:r>
            <w:r>
              <w:t xml:space="preserve"> a</w:t>
            </w:r>
            <w:r w:rsidRPr="004F7144">
              <w:t>nd</w:t>
            </w:r>
            <w:r>
              <w:t xml:space="preserve"> </w:t>
            </w:r>
            <w:r w:rsidRPr="004F7144">
              <w:t>Main task</w:t>
            </w:r>
          </w:p>
          <w:p w:rsidR="00356705" w:rsidRPr="004F7144" w:rsidRDefault="00356705" w:rsidP="00361B87">
            <w:pPr>
              <w:pStyle w:val="NoSpacing"/>
              <w:rPr>
                <w:i/>
              </w:rPr>
            </w:pPr>
            <w:r w:rsidRPr="004F7144">
              <w:rPr>
                <w:i/>
              </w:rPr>
              <w:t>Use your list above</w:t>
            </w:r>
          </w:p>
        </w:tc>
        <w:tc>
          <w:tcPr>
            <w:tcW w:w="3162" w:type="pct"/>
            <w:shd w:val="clear" w:color="auto" w:fill="FFFFFF" w:themeFill="background1"/>
          </w:tcPr>
          <w:p w:rsidR="00356705" w:rsidRPr="00356705" w:rsidRDefault="00356705" w:rsidP="0050190E">
            <w:pPr>
              <w:pStyle w:val="NoSpacing"/>
              <w:cnfStyle w:val="100000000000" w:firstRow="1" w:lastRow="0" w:firstColumn="0" w:lastColumn="0" w:oddVBand="0" w:evenVBand="0" w:oddHBand="0" w:evenHBand="0" w:firstRowFirstColumn="0" w:firstRowLastColumn="0" w:lastRowFirstColumn="0" w:lastRowLastColumn="0"/>
              <w:rPr>
                <w:b w:val="0"/>
                <w:color w:val="auto"/>
              </w:rPr>
            </w:pPr>
          </w:p>
          <w:p w:rsidR="00356705" w:rsidRDefault="00356705" w:rsidP="0050190E">
            <w:pPr>
              <w:pStyle w:val="NoSpacing"/>
              <w:cnfStyle w:val="100000000000" w:firstRow="1" w:lastRow="0" w:firstColumn="0" w:lastColumn="0" w:oddVBand="0" w:evenVBand="0" w:oddHBand="0" w:evenHBand="0" w:firstRowFirstColumn="0" w:firstRowLastColumn="0" w:lastRowFirstColumn="0" w:lastRowLastColumn="0"/>
              <w:rPr>
                <w:b w:val="0"/>
              </w:rPr>
            </w:pPr>
            <w:r w:rsidRPr="00356705">
              <w:rPr>
                <w:b w:val="0"/>
                <w:color w:val="auto"/>
              </w:rPr>
              <w:t xml:space="preserve">Develop a model of “collaborative </w:t>
            </w:r>
            <w:proofErr w:type="spellStart"/>
            <w:r w:rsidRPr="00356705">
              <w:rPr>
                <w:b w:val="0"/>
                <w:color w:val="auto"/>
              </w:rPr>
              <w:t>stantards</w:t>
            </w:r>
            <w:proofErr w:type="spellEnd"/>
            <w:r w:rsidRPr="00356705">
              <w:rPr>
                <w:b w:val="0"/>
                <w:color w:val="auto"/>
              </w:rPr>
              <w:t>” for ACD Electronic resource guide</w:t>
            </w:r>
            <w:proofErr w:type="gramStart"/>
            <w:r>
              <w:rPr>
                <w:b w:val="0"/>
                <w:color w:val="auto"/>
              </w:rPr>
              <w:t>.</w:t>
            </w:r>
            <w:r>
              <w:rPr>
                <w:b w:val="0"/>
              </w:rPr>
              <w:t>.</w:t>
            </w:r>
            <w:proofErr w:type="gramEnd"/>
          </w:p>
        </w:tc>
      </w:tr>
      <w:tr w:rsidR="00356705" w:rsidTr="0036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F81BD" w:themeFill="accent1"/>
          </w:tcPr>
          <w:p w:rsidR="00356705" w:rsidRPr="004F7144" w:rsidRDefault="00356705" w:rsidP="00361B87">
            <w:pPr>
              <w:pStyle w:val="NoSpacing"/>
              <w:rPr>
                <w:b w:val="0"/>
                <w:color w:val="FFFFFF" w:themeColor="background1"/>
              </w:rPr>
            </w:pPr>
            <w:r w:rsidRPr="004F7144">
              <w:rPr>
                <w:color w:val="FFFFFF" w:themeColor="background1"/>
              </w:rPr>
              <w:t>Resources</w:t>
            </w:r>
          </w:p>
          <w:p w:rsidR="00356705" w:rsidRDefault="00356705" w:rsidP="00361B87">
            <w:pPr>
              <w:pStyle w:val="NoSpacing"/>
              <w:rPr>
                <w:color w:val="FFFFFF" w:themeColor="background1"/>
              </w:rPr>
            </w:pPr>
            <w:r w:rsidRPr="004F7144">
              <w:rPr>
                <w:i/>
                <w:color w:val="FFFFFF" w:themeColor="background1"/>
              </w:rPr>
              <w:t>Do you need specific skills, money or technology?</w:t>
            </w:r>
            <w:r w:rsidRPr="004F7144">
              <w:rPr>
                <w:color w:val="FFFFFF" w:themeColor="background1"/>
              </w:rPr>
              <w:t xml:space="preserve"> </w:t>
            </w:r>
            <w:r w:rsidRPr="004F7144">
              <w:rPr>
                <w:color w:val="FFFFFF" w:themeColor="background1"/>
              </w:rPr>
              <w:br/>
              <w:t xml:space="preserve">For what do you need resources in relation to this task? Match your needs again the resources </w:t>
            </w:r>
            <w:r>
              <w:rPr>
                <w:color w:val="FFFFFF" w:themeColor="background1"/>
              </w:rPr>
              <w:t>listed</w:t>
            </w:r>
            <w:r w:rsidRPr="004F7144">
              <w:rPr>
                <w:color w:val="FFFFFF" w:themeColor="background1"/>
              </w:rPr>
              <w:t xml:space="preserve"> below*</w:t>
            </w:r>
          </w:p>
          <w:p w:rsidR="00356705" w:rsidRPr="004F7144" w:rsidRDefault="00356705" w:rsidP="00361B87">
            <w:pPr>
              <w:pStyle w:val="NoSpacing"/>
              <w:rPr>
                <w:color w:val="FFFFFF" w:themeColor="background1"/>
              </w:rPr>
            </w:pPr>
          </w:p>
          <w:p w:rsidR="00356705" w:rsidRPr="004F7144" w:rsidRDefault="00356705" w:rsidP="00361B87">
            <w:pPr>
              <w:pStyle w:val="NoSpacing"/>
              <w:rPr>
                <w:b w:val="0"/>
                <w:color w:val="FFFFFF" w:themeColor="background1"/>
              </w:rPr>
            </w:pPr>
          </w:p>
        </w:tc>
        <w:tc>
          <w:tcPr>
            <w:tcW w:w="3162" w:type="pct"/>
          </w:tcPr>
          <w:p w:rsidR="00356705" w:rsidRPr="005F67BA" w:rsidRDefault="00356705" w:rsidP="002C653E">
            <w:pPr>
              <w:pStyle w:val="NoSpacing"/>
              <w:cnfStyle w:val="000000100000" w:firstRow="0" w:lastRow="0" w:firstColumn="0" w:lastColumn="0" w:oddVBand="0" w:evenVBand="0" w:oddHBand="1" w:evenHBand="0" w:firstRowFirstColumn="0" w:firstRowLastColumn="0" w:lastRowFirstColumn="0" w:lastRowLastColumn="0"/>
            </w:pPr>
          </w:p>
          <w:p w:rsidR="00356705" w:rsidRDefault="00356705" w:rsidP="002C653E">
            <w:pPr>
              <w:pStyle w:val="NoSpacing"/>
              <w:cnfStyle w:val="000000100000" w:firstRow="0" w:lastRow="0" w:firstColumn="0" w:lastColumn="0" w:oddVBand="0" w:evenVBand="0" w:oddHBand="1" w:evenHBand="0" w:firstRowFirstColumn="0" w:firstRowLastColumn="0" w:lastRowFirstColumn="0" w:lastRowLastColumn="0"/>
            </w:pPr>
            <w:r w:rsidRPr="005F67BA">
              <w:t xml:space="preserve">The collaborative platform has to be hosted </w:t>
            </w:r>
            <w:r w:rsidR="007E6C1F">
              <w:t>on a server (example</w:t>
            </w:r>
            <w:r w:rsidRPr="005F67BA">
              <w:t>: Wikimedia).</w:t>
            </w:r>
          </w:p>
          <w:p w:rsidR="007E6C1F" w:rsidRPr="005F67BA" w:rsidRDefault="007E6C1F" w:rsidP="002C653E">
            <w:pPr>
              <w:pStyle w:val="NoSpacing"/>
              <w:cnfStyle w:val="000000100000" w:firstRow="0" w:lastRow="0" w:firstColumn="0" w:lastColumn="0" w:oddVBand="0" w:evenVBand="0" w:oddHBand="1" w:evenHBand="0" w:firstRowFirstColumn="0" w:firstRowLastColumn="0" w:lastRowFirstColumn="0" w:lastRowLastColumn="0"/>
            </w:pPr>
            <w:r>
              <w:t>Category= 5 as per below list.</w:t>
            </w:r>
          </w:p>
        </w:tc>
      </w:tr>
      <w:tr w:rsidR="00356705" w:rsidTr="00361B87">
        <w:trPr>
          <w:trHeight w:val="1965"/>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F81BD" w:themeFill="accent1"/>
          </w:tcPr>
          <w:p w:rsidR="00356705" w:rsidRPr="004F7144" w:rsidRDefault="00356705" w:rsidP="00361B87">
            <w:pPr>
              <w:pStyle w:val="NoSpacing"/>
              <w:rPr>
                <w:b w:val="0"/>
                <w:color w:val="FFFFFF" w:themeColor="background1"/>
              </w:rPr>
            </w:pPr>
            <w:r w:rsidRPr="004F7144">
              <w:rPr>
                <w:color w:val="FFFFFF" w:themeColor="background1"/>
              </w:rPr>
              <w:t>Amount of funding.</w:t>
            </w:r>
            <w:r w:rsidRPr="004F7144">
              <w:rPr>
                <w:color w:val="FFFFFF" w:themeColor="background1"/>
              </w:rPr>
              <w:br/>
              <w:t>How much money would you like to request from Professional Committee Funds?</w:t>
            </w:r>
            <w:r w:rsidRPr="004F7144">
              <w:rPr>
                <w:color w:val="FFFFFF" w:themeColor="background1"/>
              </w:rPr>
              <w:br/>
            </w:r>
            <w:r w:rsidRPr="004F7144">
              <w:rPr>
                <w:i/>
                <w:color w:val="FFFFFF" w:themeColor="background1"/>
              </w:rPr>
              <w:t>Explain your rationale for the estimated amount in each case.</w:t>
            </w:r>
          </w:p>
        </w:tc>
        <w:tc>
          <w:tcPr>
            <w:tcW w:w="3162" w:type="pct"/>
          </w:tcPr>
          <w:p w:rsidR="00356705" w:rsidRPr="005F67BA" w:rsidRDefault="00356705" w:rsidP="002C653E">
            <w:pPr>
              <w:pStyle w:val="NoSpacing"/>
              <w:cnfStyle w:val="000000000000" w:firstRow="0" w:lastRow="0" w:firstColumn="0" w:lastColumn="0" w:oddVBand="0" w:evenVBand="0" w:oddHBand="0" w:evenHBand="0" w:firstRowFirstColumn="0" w:firstRowLastColumn="0" w:lastRowFirstColumn="0" w:lastRowLastColumn="0"/>
            </w:pPr>
          </w:p>
          <w:p w:rsidR="00356705" w:rsidRPr="005F67BA" w:rsidRDefault="00356705" w:rsidP="00C66183">
            <w:pPr>
              <w:pStyle w:val="NoSpacing"/>
              <w:cnfStyle w:val="000000000000" w:firstRow="0" w:lastRow="0" w:firstColumn="0" w:lastColumn="0" w:oddVBand="0" w:evenVBand="0" w:oddHBand="0" w:evenHBand="0" w:firstRowFirstColumn="0" w:firstRowLastColumn="0" w:lastRowFirstColumn="0" w:lastRowLastColumn="0"/>
            </w:pPr>
            <w:r w:rsidRPr="005F67BA">
              <w:t>Usually this is a marginal cost (a few Euros per month) that can be incurred by IFLA directly on the Acquisition Section behalf (our recommendation)</w:t>
            </w:r>
            <w:r w:rsidR="005F67BA" w:rsidRPr="005F67BA">
              <w:t>;</w:t>
            </w:r>
            <w:r w:rsidRPr="005F67BA">
              <w:t xml:space="preserve"> or refunded to the Section</w:t>
            </w:r>
            <w:r w:rsidR="005F67BA" w:rsidRPr="005F67BA">
              <w:t>;</w:t>
            </w:r>
            <w:r w:rsidRPr="005F67BA">
              <w:t xml:space="preserve"> or, if possible accounting-wise, put on the administrative funds of the Section</w:t>
            </w:r>
            <w:r w:rsidR="005F67BA" w:rsidRPr="005F67BA">
              <w:t>.</w:t>
            </w:r>
            <w:r w:rsidRPr="005F67BA">
              <w:t xml:space="preserve">  </w:t>
            </w:r>
            <w:r w:rsidR="00C66183">
              <w:t xml:space="preserve">Another possibility is to offset this marginal cost in choosing an open-source platform. </w:t>
            </w:r>
          </w:p>
        </w:tc>
      </w:tr>
      <w:tr w:rsidR="00356705" w:rsidTr="0036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tcBorders>
            <w:shd w:val="clear" w:color="auto" w:fill="4F81BD" w:themeFill="accent1"/>
          </w:tcPr>
          <w:p w:rsidR="00356705" w:rsidRPr="004F7144" w:rsidRDefault="00356705" w:rsidP="00361B87">
            <w:pPr>
              <w:pStyle w:val="NoSpacing"/>
              <w:rPr>
                <w:color w:val="FFFFFF" w:themeColor="background1"/>
              </w:rPr>
            </w:pPr>
            <w:r w:rsidRPr="004F7144">
              <w:rPr>
                <w:color w:val="FFFFFF" w:themeColor="background1"/>
              </w:rPr>
              <w:t xml:space="preserve">Timing. </w:t>
            </w:r>
            <w:r w:rsidRPr="004F7144">
              <w:rPr>
                <w:color w:val="FFFFFF" w:themeColor="background1"/>
              </w:rPr>
              <w:br/>
              <w:t>When would the money need reimbursement?</w:t>
            </w:r>
          </w:p>
          <w:p w:rsidR="00356705" w:rsidRDefault="00356705" w:rsidP="00361B87">
            <w:pPr>
              <w:pStyle w:val="NoSpacing"/>
              <w:rPr>
                <w:i/>
                <w:color w:val="FFFFFF" w:themeColor="background1"/>
              </w:rPr>
            </w:pPr>
            <w:r w:rsidRPr="004F7144">
              <w:rPr>
                <w:i/>
                <w:color w:val="FFFFFF" w:themeColor="background1"/>
              </w:rPr>
              <w:t>Usually reimbursements are made on production of invoices following completion of the work, however, pre-payment can be arranged in some circumstances</w:t>
            </w:r>
          </w:p>
          <w:p w:rsidR="00356705" w:rsidRPr="004F7144" w:rsidRDefault="00356705" w:rsidP="00361B87">
            <w:pPr>
              <w:pStyle w:val="NoSpacing"/>
              <w:rPr>
                <w:i/>
                <w:color w:val="FFFFFF" w:themeColor="background1"/>
              </w:rPr>
            </w:pPr>
          </w:p>
        </w:tc>
        <w:tc>
          <w:tcPr>
            <w:tcW w:w="3162" w:type="pct"/>
          </w:tcPr>
          <w:p w:rsidR="00356705" w:rsidRPr="005F67BA" w:rsidRDefault="00356705" w:rsidP="004F7144">
            <w:pPr>
              <w:pStyle w:val="NoSpacing"/>
              <w:cnfStyle w:val="000000100000" w:firstRow="0" w:lastRow="0" w:firstColumn="0" w:lastColumn="0" w:oddVBand="0" w:evenVBand="0" w:oddHBand="1" w:evenHBand="0" w:firstRowFirstColumn="0" w:firstRowLastColumn="0" w:lastRowFirstColumn="0" w:lastRowLastColumn="0"/>
            </w:pPr>
          </w:p>
          <w:p w:rsidR="005F67BA" w:rsidRPr="005F67BA" w:rsidRDefault="005F67BA" w:rsidP="004F7144">
            <w:pPr>
              <w:pStyle w:val="NoSpacing"/>
              <w:cnfStyle w:val="000000100000" w:firstRow="0" w:lastRow="0" w:firstColumn="0" w:lastColumn="0" w:oddVBand="0" w:evenVBand="0" w:oddHBand="1" w:evenHBand="0" w:firstRowFirstColumn="0" w:firstRowLastColumn="0" w:lastRowFirstColumn="0" w:lastRowLastColumn="0"/>
            </w:pPr>
            <w:r w:rsidRPr="005F67BA">
              <w:t>By 2018 1set quarter at the latest for us to be in a position to develop the proposal by the 2018 WLIC.</w:t>
            </w:r>
          </w:p>
        </w:tc>
      </w:tr>
    </w:tbl>
    <w:p w:rsidR="00477A99" w:rsidRDefault="00477A99" w:rsidP="00903FDB">
      <w:pPr>
        <w:pStyle w:val="NoSpacing"/>
        <w:rPr>
          <w:b/>
          <w:color w:val="1F497D" w:themeColor="text2"/>
          <w:sz w:val="28"/>
          <w:szCs w:val="28"/>
        </w:rPr>
      </w:pPr>
    </w:p>
    <w:p w:rsidR="00DC6F24" w:rsidRDefault="00AC39A8" w:rsidP="00AC39A8">
      <w:pPr>
        <w:pStyle w:val="Heading2"/>
      </w:pPr>
      <w:r w:rsidRPr="00AC39A8">
        <w:t>*</w:t>
      </w:r>
      <w:r>
        <w:t xml:space="preserve"> </w:t>
      </w:r>
      <w:r w:rsidR="00CF2755">
        <w:t>Resources</w:t>
      </w:r>
    </w:p>
    <w:p w:rsidR="00DC6F24" w:rsidRPr="00DC6F24" w:rsidRDefault="00CF2755" w:rsidP="00903FDB">
      <w:pPr>
        <w:pStyle w:val="NoSpacing"/>
      </w:pPr>
      <w:r>
        <w:t xml:space="preserve">Use the following list in order to identify what kind of </w:t>
      </w:r>
      <w:r w:rsidR="002C653E">
        <w:t>activity needs resourcing</w:t>
      </w:r>
      <w:r>
        <w:t xml:space="preserve"> and therefore what details the PC will expect to read</w:t>
      </w:r>
      <w:r w:rsidR="002C653E">
        <w:t>. If you have other details or requests, do not feel restricted to this list</w:t>
      </w:r>
      <w:r w:rsidR="00DC6F24">
        <w:t>:</w:t>
      </w:r>
    </w:p>
    <w:p w:rsidR="000B2BA0" w:rsidRPr="000B2BA0" w:rsidRDefault="00DC6F24" w:rsidP="00DC6F24">
      <w:pPr>
        <w:pStyle w:val="NoSpacing"/>
        <w:numPr>
          <w:ilvl w:val="0"/>
          <w:numId w:val="10"/>
        </w:numPr>
        <w:rPr>
          <w:b/>
          <w:color w:val="1F497D" w:themeColor="text2"/>
          <w:sz w:val="28"/>
          <w:szCs w:val="28"/>
        </w:rPr>
      </w:pPr>
      <w:r w:rsidRPr="00DC6F24">
        <w:t xml:space="preserve">Project meeting </w:t>
      </w:r>
      <w:r w:rsidR="009E5B74">
        <w:t xml:space="preserve">(please note that the PC Funds are extremely limited so physical meetings that need funding are not encouraged unless necessary to move a project forward urgently; please try to conduct discussions online or via telephone conference and coordinate your work online where at all possible) </w:t>
      </w:r>
      <w:r w:rsidRPr="00DC6F24">
        <w:t xml:space="preserve">– </w:t>
      </w:r>
    </w:p>
    <w:p w:rsidR="000B2BA0" w:rsidRPr="000B2BA0" w:rsidRDefault="00597698" w:rsidP="000B2BA0">
      <w:pPr>
        <w:pStyle w:val="NoSpacing"/>
        <w:numPr>
          <w:ilvl w:val="1"/>
          <w:numId w:val="10"/>
        </w:numPr>
        <w:rPr>
          <w:b/>
          <w:color w:val="1F497D" w:themeColor="text2"/>
          <w:sz w:val="28"/>
          <w:szCs w:val="28"/>
        </w:rPr>
      </w:pPr>
      <w:r>
        <w:t>why is the meeting needed</w:t>
      </w:r>
      <w:r w:rsidR="009E5B74">
        <w:t xml:space="preserve"> and why can it not be conducted online</w:t>
      </w:r>
      <w:r>
        <w:t xml:space="preserve">, </w:t>
      </w:r>
    </w:p>
    <w:p w:rsidR="000B2BA0" w:rsidRPr="000B2BA0" w:rsidRDefault="00DC6F24" w:rsidP="000B2BA0">
      <w:pPr>
        <w:pStyle w:val="NoSpacing"/>
        <w:numPr>
          <w:ilvl w:val="1"/>
          <w:numId w:val="10"/>
        </w:numPr>
        <w:rPr>
          <w:b/>
          <w:color w:val="1F497D" w:themeColor="text2"/>
          <w:sz w:val="28"/>
          <w:szCs w:val="28"/>
        </w:rPr>
      </w:pPr>
      <w:r w:rsidRPr="00DC6F24">
        <w:t xml:space="preserve">who </w:t>
      </w:r>
      <w:r w:rsidR="00597698">
        <w:t xml:space="preserve">needs funding </w:t>
      </w:r>
      <w:r>
        <w:t>(give names),</w:t>
      </w:r>
    </w:p>
    <w:p w:rsidR="000B2BA0" w:rsidRPr="000B2BA0" w:rsidRDefault="00DC6F24" w:rsidP="000B2BA0">
      <w:pPr>
        <w:pStyle w:val="NoSpacing"/>
        <w:numPr>
          <w:ilvl w:val="1"/>
          <w:numId w:val="10"/>
        </w:numPr>
        <w:rPr>
          <w:b/>
          <w:color w:val="1F497D" w:themeColor="text2"/>
          <w:sz w:val="28"/>
          <w:szCs w:val="28"/>
        </w:rPr>
      </w:pPr>
      <w:r w:rsidRPr="00DC6F24">
        <w:t>where</w:t>
      </w:r>
      <w:r>
        <w:t xml:space="preserve"> is the meeting planned</w:t>
      </w:r>
      <w:r w:rsidR="00CF2755">
        <w:t xml:space="preserve"> and when (if known)</w:t>
      </w:r>
      <w:r>
        <w:t xml:space="preserve">, </w:t>
      </w:r>
    </w:p>
    <w:p w:rsidR="00DC6F24" w:rsidRPr="00DC6F24" w:rsidRDefault="00DC6F24" w:rsidP="000B2BA0">
      <w:pPr>
        <w:pStyle w:val="NoSpacing"/>
        <w:numPr>
          <w:ilvl w:val="1"/>
          <w:numId w:val="10"/>
        </w:numPr>
        <w:rPr>
          <w:b/>
          <w:color w:val="1F497D" w:themeColor="text2"/>
          <w:sz w:val="28"/>
          <w:szCs w:val="28"/>
        </w:rPr>
      </w:pPr>
      <w:r>
        <w:t>what costs cannot be cov</w:t>
      </w:r>
      <w:r w:rsidR="00597698">
        <w:t>ered by the project participant</w:t>
      </w:r>
      <w:r>
        <w:t xml:space="preserve"> </w:t>
      </w:r>
      <w:r w:rsidR="00597698">
        <w:t xml:space="preserve">themselves </w:t>
      </w:r>
      <w:r>
        <w:t>(hotel, flight, local travel, subsistence)</w:t>
      </w:r>
      <w:r w:rsidRPr="00DC6F24">
        <w:t xml:space="preserve">; </w:t>
      </w:r>
    </w:p>
    <w:p w:rsidR="000B2BA0" w:rsidRPr="000B2BA0" w:rsidRDefault="00DC6F24" w:rsidP="00DC6F24">
      <w:pPr>
        <w:pStyle w:val="NoSpacing"/>
        <w:numPr>
          <w:ilvl w:val="0"/>
          <w:numId w:val="10"/>
        </w:numPr>
        <w:rPr>
          <w:b/>
          <w:color w:val="1F497D" w:themeColor="text2"/>
          <w:sz w:val="28"/>
          <w:szCs w:val="28"/>
        </w:rPr>
      </w:pPr>
      <w:r w:rsidRPr="00DC6F24">
        <w:t xml:space="preserve">Publications – </w:t>
      </w:r>
    </w:p>
    <w:p w:rsidR="000B2BA0" w:rsidRPr="000B2BA0" w:rsidRDefault="00DC6F24" w:rsidP="000B2BA0">
      <w:pPr>
        <w:pStyle w:val="NoSpacing"/>
        <w:numPr>
          <w:ilvl w:val="1"/>
          <w:numId w:val="10"/>
        </w:numPr>
        <w:rPr>
          <w:b/>
          <w:color w:val="1F497D" w:themeColor="text2"/>
          <w:sz w:val="28"/>
          <w:szCs w:val="28"/>
        </w:rPr>
      </w:pPr>
      <w:r w:rsidRPr="00DC6F24">
        <w:t>what</w:t>
      </w:r>
      <w:r w:rsidR="00597698">
        <w:t xml:space="preserve"> document(s) need funding support</w:t>
      </w:r>
      <w:r w:rsidRPr="00DC6F24">
        <w:t xml:space="preserve">, </w:t>
      </w:r>
    </w:p>
    <w:p w:rsidR="000B2BA0" w:rsidRPr="000B2BA0" w:rsidRDefault="00DC6F24" w:rsidP="000B2BA0">
      <w:pPr>
        <w:pStyle w:val="NoSpacing"/>
        <w:numPr>
          <w:ilvl w:val="1"/>
          <w:numId w:val="10"/>
        </w:numPr>
        <w:rPr>
          <w:b/>
          <w:color w:val="1F497D" w:themeColor="text2"/>
          <w:sz w:val="28"/>
          <w:szCs w:val="28"/>
        </w:rPr>
      </w:pPr>
      <w:r w:rsidRPr="00DC6F24">
        <w:t>how many</w:t>
      </w:r>
      <w:r w:rsidR="00597698">
        <w:t xml:space="preserve"> copies need printing, if any</w:t>
      </w:r>
      <w:r w:rsidRPr="00DC6F24">
        <w:t xml:space="preserve">, </w:t>
      </w:r>
    </w:p>
    <w:p w:rsidR="000B2BA0" w:rsidRPr="000B2BA0" w:rsidRDefault="00DC6F24" w:rsidP="000B2BA0">
      <w:pPr>
        <w:pStyle w:val="NoSpacing"/>
        <w:numPr>
          <w:ilvl w:val="1"/>
          <w:numId w:val="10"/>
        </w:numPr>
        <w:rPr>
          <w:b/>
          <w:color w:val="1F497D" w:themeColor="text2"/>
          <w:sz w:val="28"/>
          <w:szCs w:val="28"/>
        </w:rPr>
      </w:pPr>
      <w:r w:rsidRPr="00DC6F24">
        <w:t xml:space="preserve">what services </w:t>
      </w:r>
      <w:r w:rsidR="00597698">
        <w:t>are required</w:t>
      </w:r>
      <w:r w:rsidR="00041721">
        <w:t>,</w:t>
      </w:r>
      <w:r w:rsidR="00597698">
        <w:t xml:space="preserve"> if any </w:t>
      </w:r>
      <w:r w:rsidRPr="00DC6F24">
        <w:t>(editing, design, proof-reading, etc</w:t>
      </w:r>
      <w:r w:rsidR="00AC39A8">
        <w:t>.</w:t>
      </w:r>
      <w:r w:rsidRPr="00DC6F24">
        <w:t>)</w:t>
      </w:r>
      <w:r w:rsidR="00597698">
        <w:t xml:space="preserve">, </w:t>
      </w:r>
    </w:p>
    <w:p w:rsidR="00DC6F24" w:rsidRPr="00DC6F24" w:rsidRDefault="00597698" w:rsidP="000B2BA0">
      <w:pPr>
        <w:pStyle w:val="NoSpacing"/>
        <w:numPr>
          <w:ilvl w:val="1"/>
          <w:numId w:val="10"/>
        </w:numPr>
        <w:rPr>
          <w:b/>
          <w:color w:val="1F497D" w:themeColor="text2"/>
          <w:sz w:val="28"/>
          <w:szCs w:val="28"/>
        </w:rPr>
      </w:pPr>
      <w:r>
        <w:t xml:space="preserve">delivery </w:t>
      </w:r>
      <w:r w:rsidR="00041721">
        <w:t xml:space="preserve">of the document </w:t>
      </w:r>
      <w:r>
        <w:t>(</w:t>
      </w:r>
      <w:r w:rsidR="00041721">
        <w:t xml:space="preserve">from where, </w:t>
      </w:r>
      <w:r>
        <w:t>to where, why)</w:t>
      </w:r>
      <w:r w:rsidR="00DC6F24" w:rsidRPr="00DC6F24">
        <w:t xml:space="preserve">; </w:t>
      </w:r>
    </w:p>
    <w:p w:rsidR="000B2BA0" w:rsidRPr="000B2BA0" w:rsidRDefault="00DC6F24" w:rsidP="00DC6F24">
      <w:pPr>
        <w:pStyle w:val="NoSpacing"/>
        <w:numPr>
          <w:ilvl w:val="0"/>
          <w:numId w:val="10"/>
        </w:numPr>
        <w:rPr>
          <w:b/>
          <w:color w:val="1F497D" w:themeColor="text2"/>
          <w:sz w:val="28"/>
          <w:szCs w:val="28"/>
        </w:rPr>
      </w:pPr>
      <w:r w:rsidRPr="00DC6F24">
        <w:t xml:space="preserve">Meeting/workshop logistics – </w:t>
      </w:r>
      <w:r w:rsidR="00597698">
        <w:t xml:space="preserve">(if this is a project team meeting, see above), ensure there are details to describe the meeting </w:t>
      </w:r>
      <w:r w:rsidR="00041721">
        <w:t xml:space="preserve">appended when you submit this funding request to the PC </w:t>
      </w:r>
      <w:r w:rsidR="00597698">
        <w:t>(how many people are expected, what are the objectives</w:t>
      </w:r>
      <w:r w:rsidR="00041721">
        <w:t>, who are you partnering with, when and where is it anticipated it will take place, who will be the local organiser)</w:t>
      </w:r>
      <w:r w:rsidR="00597698">
        <w:t xml:space="preserve">, </w:t>
      </w:r>
    </w:p>
    <w:p w:rsidR="000B2BA0" w:rsidRPr="000B2BA0" w:rsidRDefault="00597698" w:rsidP="000B2BA0">
      <w:pPr>
        <w:pStyle w:val="NoSpacing"/>
        <w:numPr>
          <w:ilvl w:val="1"/>
          <w:numId w:val="10"/>
        </w:numPr>
        <w:rPr>
          <w:b/>
          <w:color w:val="1F497D" w:themeColor="text2"/>
          <w:sz w:val="28"/>
          <w:szCs w:val="28"/>
        </w:rPr>
      </w:pPr>
      <w:r>
        <w:t xml:space="preserve">what logistics need funding (computers, room hire, refreshments, printing), </w:t>
      </w:r>
    </w:p>
    <w:p w:rsidR="000B2BA0" w:rsidRPr="000B2BA0" w:rsidRDefault="00CF2755" w:rsidP="000B2BA0">
      <w:pPr>
        <w:pStyle w:val="NoSpacing"/>
        <w:numPr>
          <w:ilvl w:val="1"/>
          <w:numId w:val="10"/>
        </w:numPr>
        <w:rPr>
          <w:b/>
          <w:color w:val="1F497D" w:themeColor="text2"/>
          <w:sz w:val="28"/>
          <w:szCs w:val="28"/>
        </w:rPr>
      </w:pPr>
      <w:r>
        <w:t xml:space="preserve">what </w:t>
      </w:r>
      <w:r w:rsidR="002C653E">
        <w:t>participant</w:t>
      </w:r>
      <w:r w:rsidR="00597698">
        <w:t xml:space="preserve"> costs </w:t>
      </w:r>
      <w:r w:rsidR="002C653E">
        <w:t>might need support</w:t>
      </w:r>
      <w:r>
        <w:t xml:space="preserve"> </w:t>
      </w:r>
      <w:r w:rsidR="00597698">
        <w:t xml:space="preserve">(travel, accommodation), </w:t>
      </w:r>
    </w:p>
    <w:p w:rsidR="00DC6F24" w:rsidRPr="002C653E" w:rsidRDefault="00CF2755" w:rsidP="000B2BA0">
      <w:pPr>
        <w:pStyle w:val="NoSpacing"/>
        <w:numPr>
          <w:ilvl w:val="1"/>
          <w:numId w:val="10"/>
        </w:numPr>
        <w:rPr>
          <w:b/>
          <w:color w:val="1F497D" w:themeColor="text2"/>
          <w:sz w:val="28"/>
          <w:szCs w:val="28"/>
        </w:rPr>
      </w:pPr>
      <w:r>
        <w:t xml:space="preserve">what </w:t>
      </w:r>
      <w:r w:rsidR="00597698">
        <w:t xml:space="preserve">trainer costs </w:t>
      </w:r>
      <w:r>
        <w:t xml:space="preserve">are there </w:t>
      </w:r>
      <w:r w:rsidR="00597698">
        <w:t>(honorarium, travel, accommodation)</w:t>
      </w:r>
      <w:r w:rsidR="002C653E">
        <w:t>,</w:t>
      </w:r>
    </w:p>
    <w:p w:rsidR="002C653E" w:rsidRPr="00041721" w:rsidRDefault="002C653E" w:rsidP="000B2BA0">
      <w:pPr>
        <w:pStyle w:val="NoSpacing"/>
        <w:numPr>
          <w:ilvl w:val="1"/>
          <w:numId w:val="10"/>
        </w:numPr>
        <w:rPr>
          <w:b/>
          <w:color w:val="1F497D" w:themeColor="text2"/>
          <w:sz w:val="28"/>
          <w:szCs w:val="28"/>
        </w:rPr>
      </w:pPr>
      <w:r>
        <w:t>by what other means is the event being funded (participants’ own costs, sponsors, etc</w:t>
      </w:r>
      <w:r w:rsidR="00AC39A8">
        <w:t>.</w:t>
      </w:r>
      <w:r w:rsidR="00887D40">
        <w:t>). Give details;</w:t>
      </w:r>
    </w:p>
    <w:p w:rsidR="00041721" w:rsidRPr="002C653E" w:rsidRDefault="002C653E" w:rsidP="00DC6F24">
      <w:pPr>
        <w:pStyle w:val="NoSpacing"/>
        <w:numPr>
          <w:ilvl w:val="0"/>
          <w:numId w:val="10"/>
        </w:numPr>
        <w:rPr>
          <w:b/>
          <w:color w:val="1F497D" w:themeColor="text2"/>
          <w:sz w:val="28"/>
          <w:szCs w:val="28"/>
        </w:rPr>
      </w:pPr>
      <w:r>
        <w:t xml:space="preserve">Webinar </w:t>
      </w:r>
      <w:r w:rsidRPr="00DC6F24">
        <w:t>–</w:t>
      </w:r>
    </w:p>
    <w:p w:rsidR="002C653E" w:rsidRPr="002C653E" w:rsidRDefault="002C653E" w:rsidP="002C653E">
      <w:pPr>
        <w:pStyle w:val="NoSpacing"/>
        <w:numPr>
          <w:ilvl w:val="1"/>
          <w:numId w:val="10"/>
        </w:numPr>
        <w:rPr>
          <w:b/>
          <w:color w:val="1F497D" w:themeColor="text2"/>
          <w:sz w:val="28"/>
          <w:szCs w:val="28"/>
        </w:rPr>
      </w:pPr>
      <w:r>
        <w:t>What is being planned and with whom,</w:t>
      </w:r>
    </w:p>
    <w:p w:rsidR="002C653E" w:rsidRPr="002C653E" w:rsidRDefault="002C653E" w:rsidP="002C653E">
      <w:pPr>
        <w:pStyle w:val="NoSpacing"/>
        <w:numPr>
          <w:ilvl w:val="1"/>
          <w:numId w:val="10"/>
        </w:numPr>
        <w:rPr>
          <w:b/>
          <w:color w:val="1F497D" w:themeColor="text2"/>
          <w:sz w:val="28"/>
          <w:szCs w:val="28"/>
        </w:rPr>
      </w:pPr>
      <w:r>
        <w:t>Who is the target audience,</w:t>
      </w:r>
    </w:p>
    <w:p w:rsidR="002C653E" w:rsidRPr="002C653E" w:rsidRDefault="002C653E" w:rsidP="002C653E">
      <w:pPr>
        <w:pStyle w:val="NoSpacing"/>
        <w:numPr>
          <w:ilvl w:val="1"/>
          <w:numId w:val="10"/>
        </w:numPr>
        <w:rPr>
          <w:b/>
          <w:color w:val="1F497D" w:themeColor="text2"/>
          <w:sz w:val="28"/>
          <w:szCs w:val="28"/>
        </w:rPr>
      </w:pPr>
      <w:r>
        <w:t>What t</w:t>
      </w:r>
      <w:r w:rsidR="00887D40">
        <w:t>echnical requirements are there;</w:t>
      </w:r>
    </w:p>
    <w:p w:rsidR="00CF2755" w:rsidRPr="002C653E" w:rsidRDefault="00CF2755" w:rsidP="00DC6F24">
      <w:pPr>
        <w:pStyle w:val="NoSpacing"/>
        <w:numPr>
          <w:ilvl w:val="0"/>
          <w:numId w:val="10"/>
        </w:numPr>
        <w:rPr>
          <w:b/>
          <w:color w:val="1F497D" w:themeColor="text2"/>
          <w:sz w:val="28"/>
          <w:szCs w:val="28"/>
        </w:rPr>
      </w:pPr>
      <w:r>
        <w:t>Software</w:t>
      </w:r>
      <w:r w:rsidR="002C653E">
        <w:t xml:space="preserve"> </w:t>
      </w:r>
      <w:r w:rsidR="002C653E" w:rsidRPr="00DC6F24">
        <w:t>–</w:t>
      </w:r>
    </w:p>
    <w:p w:rsidR="002C653E" w:rsidRPr="00DC6F24" w:rsidRDefault="002C653E" w:rsidP="002C653E">
      <w:pPr>
        <w:pStyle w:val="NoSpacing"/>
        <w:numPr>
          <w:ilvl w:val="1"/>
          <w:numId w:val="10"/>
        </w:numPr>
        <w:rPr>
          <w:b/>
          <w:color w:val="1F497D" w:themeColor="text2"/>
          <w:sz w:val="28"/>
          <w:szCs w:val="28"/>
        </w:rPr>
      </w:pPr>
      <w:r>
        <w:t xml:space="preserve">What software </w:t>
      </w:r>
      <w:r w:rsidR="00FC5BFD">
        <w:t xml:space="preserve">is required </w:t>
      </w:r>
      <w:r w:rsidR="00887D40">
        <w:t>and why;</w:t>
      </w:r>
    </w:p>
    <w:p w:rsidR="002C653E" w:rsidRPr="002C653E" w:rsidRDefault="002C653E" w:rsidP="002C653E">
      <w:pPr>
        <w:pStyle w:val="NoSpacing"/>
        <w:numPr>
          <w:ilvl w:val="0"/>
          <w:numId w:val="10"/>
        </w:numPr>
        <w:rPr>
          <w:b/>
          <w:color w:val="1F497D" w:themeColor="text2"/>
          <w:sz w:val="28"/>
          <w:szCs w:val="28"/>
        </w:rPr>
      </w:pPr>
      <w:r>
        <w:t xml:space="preserve">Advocacy materials </w:t>
      </w:r>
      <w:r w:rsidRPr="00DC6F24">
        <w:t>–</w:t>
      </w:r>
    </w:p>
    <w:p w:rsidR="002C653E" w:rsidRPr="00CF2755" w:rsidRDefault="002C653E" w:rsidP="002C653E">
      <w:pPr>
        <w:pStyle w:val="NoSpacing"/>
        <w:numPr>
          <w:ilvl w:val="1"/>
          <w:numId w:val="10"/>
        </w:numPr>
        <w:rPr>
          <w:b/>
          <w:color w:val="1F497D" w:themeColor="text2"/>
          <w:sz w:val="28"/>
          <w:szCs w:val="28"/>
        </w:rPr>
      </w:pPr>
      <w:r>
        <w:t>See the relevant number above (project meeting, publication, webinar, etc</w:t>
      </w:r>
      <w:r w:rsidR="00AC39A8">
        <w:t>.</w:t>
      </w:r>
      <w:r>
        <w:t>)</w:t>
      </w:r>
      <w:r w:rsidR="00887D40">
        <w:t>;</w:t>
      </w:r>
    </w:p>
    <w:p w:rsidR="00477A99" w:rsidRPr="00AC39A8" w:rsidRDefault="00DC6F24" w:rsidP="00903FDB">
      <w:pPr>
        <w:pStyle w:val="NoSpacing"/>
        <w:numPr>
          <w:ilvl w:val="0"/>
          <w:numId w:val="10"/>
        </w:numPr>
        <w:rPr>
          <w:b/>
          <w:color w:val="1F497D" w:themeColor="text2"/>
          <w:sz w:val="28"/>
          <w:szCs w:val="28"/>
        </w:rPr>
      </w:pPr>
      <w:proofErr w:type="gramStart"/>
      <w:r>
        <w:t>Other  -</w:t>
      </w:r>
      <w:proofErr w:type="gramEnd"/>
      <w:r>
        <w:t xml:space="preserve"> funding item not covered by the categories above</w:t>
      </w:r>
      <w:r w:rsidR="00AC39A8">
        <w:rPr>
          <w:b/>
          <w:color w:val="1F497D" w:themeColor="text2"/>
          <w:sz w:val="28"/>
          <w:szCs w:val="28"/>
        </w:rPr>
        <w:t>.</w:t>
      </w:r>
    </w:p>
    <w:p w:rsidR="00BC0D1A" w:rsidRPr="007307E2" w:rsidRDefault="00BC0D1A" w:rsidP="00C84288">
      <w:pPr>
        <w:pStyle w:val="Heading1"/>
      </w:pPr>
      <w:r w:rsidRPr="007307E2">
        <w:t>Next steps</w:t>
      </w:r>
    </w:p>
    <w:p w:rsidR="00BC0D1A" w:rsidRDefault="00BC0D1A" w:rsidP="00903FDB">
      <w:pPr>
        <w:pStyle w:val="NoSpacing"/>
      </w:pPr>
      <w:r>
        <w:t>Please send your completed Action Plan to Joanne Yeomans (</w:t>
      </w:r>
      <w:hyperlink r:id="rId6" w:history="1">
        <w:r w:rsidRPr="00FF2BD9">
          <w:rPr>
            <w:rStyle w:val="Hyperlink"/>
          </w:rPr>
          <w:t>joanne.yeomans@ifla.org</w:t>
        </w:r>
      </w:hyperlink>
      <w:r>
        <w:t>) and</w:t>
      </w:r>
      <w:r w:rsidR="005E52F5">
        <w:t xml:space="preserve"> </w:t>
      </w:r>
      <w:r w:rsidR="00FC5BFD">
        <w:t xml:space="preserve">your </w:t>
      </w:r>
      <w:r w:rsidR="005E52F5">
        <w:t>Division</w:t>
      </w:r>
      <w:r>
        <w:t xml:space="preserve"> Chair by 3</w:t>
      </w:r>
      <w:r w:rsidR="00915CE8">
        <w:t>1</w:t>
      </w:r>
      <w:r w:rsidR="00915CE8" w:rsidRPr="00915CE8">
        <w:rPr>
          <w:vertAlign w:val="superscript"/>
        </w:rPr>
        <w:t>st</w:t>
      </w:r>
      <w:r w:rsidR="00915CE8">
        <w:t xml:space="preserve"> October 2017</w:t>
      </w:r>
      <w:r>
        <w:t>.</w:t>
      </w:r>
    </w:p>
    <w:p w:rsidR="00BC0D1A" w:rsidRPr="007307E2" w:rsidRDefault="00BC0D1A" w:rsidP="00C84288">
      <w:pPr>
        <w:pStyle w:val="Heading1"/>
      </w:pPr>
      <w:r w:rsidRPr="007307E2">
        <w:t>Questions?</w:t>
      </w:r>
    </w:p>
    <w:p w:rsidR="00BC0D1A" w:rsidRPr="007307E2" w:rsidRDefault="007307E2" w:rsidP="00903FDB">
      <w:pPr>
        <w:pStyle w:val="NoSpacing"/>
      </w:pPr>
      <w:r>
        <w:t>If you have questions or would like help with your Action Plan, please contact Joanne Yeomans (</w:t>
      </w:r>
      <w:hyperlink r:id="rId7" w:history="1">
        <w:r w:rsidRPr="00FF2BD9">
          <w:rPr>
            <w:rStyle w:val="Hyperlink"/>
          </w:rPr>
          <w:t>joanne.yeomans@ifla.org</w:t>
        </w:r>
      </w:hyperlink>
      <w:r>
        <w:t>)</w:t>
      </w:r>
      <w:r w:rsidR="00FC5BFD">
        <w:t xml:space="preserve"> or your Division Chair</w:t>
      </w:r>
      <w:r>
        <w:t>.  We’re ready to help.</w:t>
      </w:r>
    </w:p>
    <w:sectPr w:rsidR="00BC0D1A" w:rsidRPr="007307E2" w:rsidSect="00361B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4D4"/>
    <w:multiLevelType w:val="hybridMultilevel"/>
    <w:tmpl w:val="99CE1C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17901"/>
    <w:multiLevelType w:val="hybridMultilevel"/>
    <w:tmpl w:val="A2AAD8B4"/>
    <w:lvl w:ilvl="0" w:tplc="63949562">
      <w:start w:val="1"/>
      <w:numFmt w:val="decimal"/>
      <w:lvlText w:val="%1."/>
      <w:lvlJc w:val="left"/>
      <w:pPr>
        <w:ind w:left="720" w:hanging="360"/>
      </w:pPr>
      <w:rPr>
        <w:color w:val="548DD4" w:themeColor="text2" w:themeTint="99"/>
      </w:rPr>
    </w:lvl>
    <w:lvl w:ilvl="1" w:tplc="1924E4D6">
      <w:start w:val="1"/>
      <w:numFmt w:val="lowerLetter"/>
      <w:lvlText w:val="%2."/>
      <w:lvlJc w:val="left"/>
      <w:pPr>
        <w:ind w:left="1440" w:hanging="360"/>
      </w:pPr>
      <w:rPr>
        <w:color w:val="548DD4" w:themeColor="text2" w:themeTint="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517E4"/>
    <w:multiLevelType w:val="hybridMultilevel"/>
    <w:tmpl w:val="6180D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852ABB"/>
    <w:multiLevelType w:val="hybridMultilevel"/>
    <w:tmpl w:val="F66E6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E61F77"/>
    <w:multiLevelType w:val="hybridMultilevel"/>
    <w:tmpl w:val="7A50DE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1F3718"/>
    <w:multiLevelType w:val="hybridMultilevel"/>
    <w:tmpl w:val="84A66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6A5EBC"/>
    <w:multiLevelType w:val="hybridMultilevel"/>
    <w:tmpl w:val="25D4A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8F7462"/>
    <w:multiLevelType w:val="hybridMultilevel"/>
    <w:tmpl w:val="714CE6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2B2A7E"/>
    <w:multiLevelType w:val="hybridMultilevel"/>
    <w:tmpl w:val="1E4CD4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6F06D2"/>
    <w:multiLevelType w:val="hybridMultilevel"/>
    <w:tmpl w:val="2200A7DC"/>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8D226CB"/>
    <w:multiLevelType w:val="hybridMultilevel"/>
    <w:tmpl w:val="E570B3DA"/>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874A3"/>
    <w:multiLevelType w:val="hybridMultilevel"/>
    <w:tmpl w:val="DFE4C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480105"/>
    <w:multiLevelType w:val="hybridMultilevel"/>
    <w:tmpl w:val="DAE2968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3339D7"/>
    <w:multiLevelType w:val="hybridMultilevel"/>
    <w:tmpl w:val="48BA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AC1BC3"/>
    <w:multiLevelType w:val="hybridMultilevel"/>
    <w:tmpl w:val="96F0E29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A23518B"/>
    <w:multiLevelType w:val="hybridMultilevel"/>
    <w:tmpl w:val="0916E2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5"/>
  </w:num>
  <w:num w:numId="5">
    <w:abstractNumId w:val="11"/>
  </w:num>
  <w:num w:numId="6">
    <w:abstractNumId w:val="3"/>
  </w:num>
  <w:num w:numId="7">
    <w:abstractNumId w:val="0"/>
  </w:num>
  <w:num w:numId="8">
    <w:abstractNumId w:val="14"/>
  </w:num>
  <w:num w:numId="9">
    <w:abstractNumId w:val="2"/>
  </w:num>
  <w:num w:numId="10">
    <w:abstractNumId w:val="1"/>
  </w:num>
  <w:num w:numId="11">
    <w:abstractNumId w:val="13"/>
  </w:num>
  <w:num w:numId="12">
    <w:abstractNumId w:val="6"/>
  </w:num>
  <w:num w:numId="13">
    <w:abstractNumId w:val="7"/>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5A"/>
    <w:rsid w:val="00023F41"/>
    <w:rsid w:val="00032807"/>
    <w:rsid w:val="00041721"/>
    <w:rsid w:val="00062798"/>
    <w:rsid w:val="00062967"/>
    <w:rsid w:val="00097EE4"/>
    <w:rsid w:val="000B2BA0"/>
    <w:rsid w:val="000D31F6"/>
    <w:rsid w:val="000F50C9"/>
    <w:rsid w:val="001200C1"/>
    <w:rsid w:val="00120834"/>
    <w:rsid w:val="00176E5E"/>
    <w:rsid w:val="00180934"/>
    <w:rsid w:val="00185C79"/>
    <w:rsid w:val="001A7A2C"/>
    <w:rsid w:val="001C5C36"/>
    <w:rsid w:val="001F1B1A"/>
    <w:rsid w:val="00202D2E"/>
    <w:rsid w:val="002267C7"/>
    <w:rsid w:val="0026390B"/>
    <w:rsid w:val="0027642B"/>
    <w:rsid w:val="002C14C7"/>
    <w:rsid w:val="002C653E"/>
    <w:rsid w:val="00356705"/>
    <w:rsid w:val="00361B87"/>
    <w:rsid w:val="003646E0"/>
    <w:rsid w:val="003764A5"/>
    <w:rsid w:val="0040578A"/>
    <w:rsid w:val="00410499"/>
    <w:rsid w:val="00437D30"/>
    <w:rsid w:val="00477A99"/>
    <w:rsid w:val="004A176E"/>
    <w:rsid w:val="004F018D"/>
    <w:rsid w:val="004F04DC"/>
    <w:rsid w:val="004F7144"/>
    <w:rsid w:val="00501B1F"/>
    <w:rsid w:val="00597698"/>
    <w:rsid w:val="005C0165"/>
    <w:rsid w:val="005E52F5"/>
    <w:rsid w:val="005F67BA"/>
    <w:rsid w:val="00637C6A"/>
    <w:rsid w:val="006562DD"/>
    <w:rsid w:val="006A1C47"/>
    <w:rsid w:val="006D3565"/>
    <w:rsid w:val="006E0B02"/>
    <w:rsid w:val="00712157"/>
    <w:rsid w:val="00717320"/>
    <w:rsid w:val="007307E2"/>
    <w:rsid w:val="00732245"/>
    <w:rsid w:val="007A46AD"/>
    <w:rsid w:val="007B2EC3"/>
    <w:rsid w:val="007E6C1F"/>
    <w:rsid w:val="00806497"/>
    <w:rsid w:val="0086422A"/>
    <w:rsid w:val="0086609D"/>
    <w:rsid w:val="0087010E"/>
    <w:rsid w:val="00881007"/>
    <w:rsid w:val="00887D40"/>
    <w:rsid w:val="008A5BFE"/>
    <w:rsid w:val="008D3A14"/>
    <w:rsid w:val="00903FDB"/>
    <w:rsid w:val="00915CE8"/>
    <w:rsid w:val="00923315"/>
    <w:rsid w:val="009331D5"/>
    <w:rsid w:val="009630ED"/>
    <w:rsid w:val="009A47F8"/>
    <w:rsid w:val="009B5F5E"/>
    <w:rsid w:val="009E5B74"/>
    <w:rsid w:val="009F0899"/>
    <w:rsid w:val="00A12235"/>
    <w:rsid w:val="00A45262"/>
    <w:rsid w:val="00AC39A8"/>
    <w:rsid w:val="00B03C32"/>
    <w:rsid w:val="00B50D47"/>
    <w:rsid w:val="00B57D43"/>
    <w:rsid w:val="00B613BF"/>
    <w:rsid w:val="00B943E4"/>
    <w:rsid w:val="00BC0D1A"/>
    <w:rsid w:val="00BE66CF"/>
    <w:rsid w:val="00C03B87"/>
    <w:rsid w:val="00C56934"/>
    <w:rsid w:val="00C66183"/>
    <w:rsid w:val="00C84288"/>
    <w:rsid w:val="00CA0B64"/>
    <w:rsid w:val="00CB325A"/>
    <w:rsid w:val="00CC4474"/>
    <w:rsid w:val="00CF2755"/>
    <w:rsid w:val="00D14670"/>
    <w:rsid w:val="00D16906"/>
    <w:rsid w:val="00D21A48"/>
    <w:rsid w:val="00D50474"/>
    <w:rsid w:val="00D7095F"/>
    <w:rsid w:val="00DB3507"/>
    <w:rsid w:val="00DC6F24"/>
    <w:rsid w:val="00E004E4"/>
    <w:rsid w:val="00E07C1A"/>
    <w:rsid w:val="00E47661"/>
    <w:rsid w:val="00EB3565"/>
    <w:rsid w:val="00EE32F6"/>
    <w:rsid w:val="00F03BCA"/>
    <w:rsid w:val="00F10F05"/>
    <w:rsid w:val="00F3606E"/>
    <w:rsid w:val="00FC5BFD"/>
    <w:rsid w:val="00FD4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EDBA3-DE88-44A5-B3F5-060B6CD3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5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2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C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6E5E"/>
    <w:pPr>
      <w:ind w:left="720"/>
      <w:contextualSpacing/>
    </w:pPr>
  </w:style>
  <w:style w:type="table" w:styleId="TableGrid">
    <w:name w:val="Table Grid"/>
    <w:basedOn w:val="TableNormal"/>
    <w:uiPriority w:val="59"/>
    <w:rsid w:val="00712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121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903FDB"/>
    <w:pPr>
      <w:spacing w:after="0" w:line="240" w:lineRule="auto"/>
    </w:pPr>
  </w:style>
  <w:style w:type="character" w:styleId="Hyperlink">
    <w:name w:val="Hyperlink"/>
    <w:basedOn w:val="DefaultParagraphFont"/>
    <w:uiPriority w:val="99"/>
    <w:unhideWhenUsed/>
    <w:rsid w:val="00BC0D1A"/>
    <w:rPr>
      <w:color w:val="0000FF" w:themeColor="hyperlink"/>
      <w:u w:val="single"/>
    </w:rPr>
  </w:style>
  <w:style w:type="paragraph" w:styleId="BalloonText">
    <w:name w:val="Balloon Text"/>
    <w:basedOn w:val="Normal"/>
    <w:link w:val="BalloonTextChar"/>
    <w:uiPriority w:val="99"/>
    <w:semiHidden/>
    <w:unhideWhenUsed/>
    <w:rsid w:val="00B50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47"/>
    <w:rPr>
      <w:rFonts w:ascii="Tahoma" w:hAnsi="Tahoma" w:cs="Tahoma"/>
      <w:sz w:val="16"/>
      <w:szCs w:val="16"/>
    </w:rPr>
  </w:style>
  <w:style w:type="table" w:styleId="LightList-Accent1">
    <w:name w:val="Light List Accent 1"/>
    <w:basedOn w:val="TableNormal"/>
    <w:uiPriority w:val="61"/>
    <w:rsid w:val="004F01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C842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nne.yeomans@if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e.yeomans@ifla.org" TargetMode="External"/><Relationship Id="rId5" Type="http://schemas.openxmlformats.org/officeDocument/2006/relationships/hyperlink" Target="https://www.ifla.org/node/98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1580</Words>
  <Characters>9008</Characters>
  <Application>Microsoft Office Word</Application>
  <DocSecurity>4</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IFLA</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Wiley, Lynn Norine</cp:lastModifiedBy>
  <cp:revision>2</cp:revision>
  <cp:lastPrinted>2015-09-16T12:35:00Z</cp:lastPrinted>
  <dcterms:created xsi:type="dcterms:W3CDTF">2018-01-02T22:12:00Z</dcterms:created>
  <dcterms:modified xsi:type="dcterms:W3CDTF">2018-01-02T22:12:00Z</dcterms:modified>
</cp:coreProperties>
</file>